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0310" w14:textId="2155D35B"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6804C71F" w14:textId="04D02456" w:rsidR="00BC1965" w:rsidRDefault="00BC1965" w:rsidP="3FF679FE">
      <w:pPr>
        <w:widowControl w:val="0"/>
        <w:spacing w:after="0" w:line="240" w:lineRule="auto"/>
        <w:jc w:val="center"/>
        <w:rPr>
          <w:noProof/>
        </w:rPr>
      </w:pPr>
    </w:p>
    <w:p w14:paraId="0B28C401" w14:textId="77777777" w:rsidR="00A55348" w:rsidRDefault="00A55348" w:rsidP="3FF679FE">
      <w:pPr>
        <w:widowControl w:val="0"/>
        <w:spacing w:after="0" w:line="240" w:lineRule="auto"/>
        <w:jc w:val="center"/>
        <w:rPr>
          <w:rFonts w:ascii="National 2" w:eastAsia="National 2" w:hAnsi="National 2" w:cs="National 2"/>
          <w:color w:val="000000" w:themeColor="text1"/>
          <w:sz w:val="21"/>
          <w:szCs w:val="21"/>
        </w:rPr>
      </w:pPr>
    </w:p>
    <w:p w14:paraId="196BAB7F" w14:textId="77777777" w:rsidR="00A55348" w:rsidRDefault="00A55348" w:rsidP="3FF679FE">
      <w:pPr>
        <w:widowControl w:val="0"/>
        <w:spacing w:after="0" w:line="240" w:lineRule="auto"/>
        <w:jc w:val="center"/>
        <w:rPr>
          <w:rFonts w:ascii="National 2" w:eastAsia="National 2" w:hAnsi="National 2" w:cs="National 2"/>
          <w:color w:val="000000" w:themeColor="text1"/>
          <w:sz w:val="21"/>
          <w:szCs w:val="21"/>
        </w:rPr>
      </w:pPr>
    </w:p>
    <w:p w14:paraId="3748FBC3" w14:textId="05EF4175" w:rsidR="00A55348" w:rsidRDefault="00A55348" w:rsidP="3FF679FE">
      <w:pPr>
        <w:widowControl w:val="0"/>
        <w:spacing w:after="0" w:line="240" w:lineRule="auto"/>
        <w:jc w:val="center"/>
        <w:rPr>
          <w:rFonts w:ascii="National 2" w:eastAsia="National 2" w:hAnsi="National 2" w:cs="National 2"/>
          <w:color w:val="000000" w:themeColor="text1"/>
          <w:sz w:val="21"/>
          <w:szCs w:val="21"/>
        </w:rPr>
      </w:pPr>
      <w:r w:rsidRPr="00BE53F7">
        <w:rPr>
          <w:noProof/>
        </w:rPr>
        <w:drawing>
          <wp:inline distT="0" distB="0" distL="0" distR="0" wp14:anchorId="46AEE245" wp14:editId="3E2B56D2">
            <wp:extent cx="2990852" cy="1381125"/>
            <wp:effectExtent l="0" t="0" r="0" b="0"/>
            <wp:docPr id="1805580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80509" name=""/>
                    <pic:cNvPicPr/>
                  </pic:nvPicPr>
                  <pic:blipFill>
                    <a:blip r:embed="rId10"/>
                    <a:stretch>
                      <a:fillRect/>
                    </a:stretch>
                  </pic:blipFill>
                  <pic:spPr>
                    <a:xfrm>
                      <a:off x="0" y="0"/>
                      <a:ext cx="3068420" cy="1416945"/>
                    </a:xfrm>
                    <a:prstGeom prst="rect">
                      <a:avLst/>
                    </a:prstGeom>
                  </pic:spPr>
                </pic:pic>
              </a:graphicData>
            </a:graphic>
          </wp:inline>
        </w:drawing>
      </w:r>
    </w:p>
    <w:p w14:paraId="2152B4F7" w14:textId="3D892A6D"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1C31BDB6" w14:textId="321B6248"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6B27489D" w14:textId="77777777" w:rsidR="00A55348" w:rsidRDefault="00A55348" w:rsidP="3FF679FE">
      <w:pPr>
        <w:widowControl w:val="0"/>
        <w:spacing w:after="0" w:line="240" w:lineRule="auto"/>
        <w:jc w:val="center"/>
        <w:rPr>
          <w:rFonts w:ascii="National 2" w:eastAsia="National 2" w:hAnsi="National 2" w:cs="National 2"/>
          <w:b/>
          <w:bCs/>
          <w:color w:val="000000" w:themeColor="text1"/>
          <w:sz w:val="56"/>
          <w:szCs w:val="56"/>
        </w:rPr>
      </w:pPr>
    </w:p>
    <w:p w14:paraId="6F63F736" w14:textId="004EC6C3" w:rsidR="00BC1965" w:rsidRDefault="00A55348" w:rsidP="3FF679FE">
      <w:pPr>
        <w:widowControl w:val="0"/>
        <w:spacing w:after="0" w:line="240" w:lineRule="auto"/>
        <w:jc w:val="center"/>
        <w:rPr>
          <w:rFonts w:ascii="National 2" w:eastAsia="National 2" w:hAnsi="National 2" w:cs="National 2"/>
          <w:color w:val="000000" w:themeColor="text1"/>
          <w:sz w:val="56"/>
          <w:szCs w:val="56"/>
        </w:rPr>
      </w:pPr>
      <w:r>
        <w:rPr>
          <w:rFonts w:ascii="National 2" w:eastAsia="National 2" w:hAnsi="National 2" w:cs="National 2"/>
          <w:b/>
          <w:bCs/>
          <w:color w:val="000000" w:themeColor="text1"/>
          <w:sz w:val="56"/>
          <w:szCs w:val="56"/>
        </w:rPr>
        <w:t>MetFilm School</w:t>
      </w:r>
      <w:r w:rsidR="63C24E4E" w:rsidRPr="3FF679FE">
        <w:rPr>
          <w:rFonts w:ascii="National 2" w:eastAsia="National 2" w:hAnsi="National 2" w:cs="National 2"/>
          <w:b/>
          <w:bCs/>
          <w:color w:val="000000" w:themeColor="text1"/>
          <w:sz w:val="56"/>
          <w:szCs w:val="56"/>
        </w:rPr>
        <w:t xml:space="preserve"> Governance </w:t>
      </w:r>
      <w:r w:rsidR="00E47CCE">
        <w:rPr>
          <w:rFonts w:ascii="National 2" w:eastAsia="National 2" w:hAnsi="National 2" w:cs="National 2"/>
          <w:b/>
          <w:bCs/>
          <w:color w:val="000000" w:themeColor="text1"/>
          <w:sz w:val="56"/>
          <w:szCs w:val="56"/>
        </w:rPr>
        <w:t>Framework</w:t>
      </w:r>
    </w:p>
    <w:p w14:paraId="55783769" w14:textId="24AE3B01"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4DFA2662" w14:textId="692BE687" w:rsidR="00BC1965" w:rsidRDefault="00BC1965" w:rsidP="3FF679FE">
      <w:pPr>
        <w:widowControl w:val="0"/>
        <w:spacing w:after="0" w:line="240" w:lineRule="auto"/>
        <w:jc w:val="center"/>
        <w:rPr>
          <w:rFonts w:ascii="National 2" w:eastAsia="National 2" w:hAnsi="National 2" w:cs="National 2"/>
          <w:color w:val="000000" w:themeColor="text1"/>
          <w:sz w:val="32"/>
          <w:szCs w:val="32"/>
        </w:rPr>
      </w:pPr>
    </w:p>
    <w:p w14:paraId="037B9581" w14:textId="70231CF6"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72062681" w14:textId="50D80813"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0D3FDF90" w14:textId="7A0091CE"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6BB4503A" w14:textId="042CC76D"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05C09C10" w14:textId="1171D20D" w:rsidR="00BC1965" w:rsidRDefault="00BC1965" w:rsidP="3FF679FE">
      <w:pPr>
        <w:widowControl w:val="0"/>
        <w:spacing w:after="0" w:line="240" w:lineRule="auto"/>
        <w:jc w:val="center"/>
        <w:rPr>
          <w:rFonts w:ascii="National 2" w:eastAsia="National 2" w:hAnsi="National 2" w:cs="National 2"/>
          <w:color w:val="000000" w:themeColor="text1"/>
          <w:sz w:val="21"/>
          <w:szCs w:val="21"/>
        </w:rPr>
      </w:pPr>
    </w:p>
    <w:p w14:paraId="2C078E63" w14:textId="39A5068E" w:rsidR="00E33377" w:rsidRDefault="00E33377" w:rsidP="3FF679FE"/>
    <w:p w14:paraId="0616E3FE" w14:textId="77777777" w:rsidR="005E7974" w:rsidRDefault="005E7974" w:rsidP="3FF679FE"/>
    <w:p w14:paraId="37AF8EB4" w14:textId="52EC52CE" w:rsidR="002B57E8" w:rsidRDefault="002B57E8" w:rsidP="002B57E8">
      <w:pPr>
        <w:jc w:val="center"/>
      </w:pPr>
      <w:r>
        <w:t>October 2025</w:t>
      </w:r>
    </w:p>
    <w:p w14:paraId="2FB610CC" w14:textId="77777777" w:rsidR="00AD7EFF" w:rsidRDefault="00A55348">
      <w:r>
        <w:br w:type="page"/>
      </w:r>
    </w:p>
    <w:sdt>
      <w:sdtPr>
        <w:rPr>
          <w:rFonts w:asciiTheme="minorHAnsi" w:eastAsiaTheme="minorEastAsia" w:hAnsiTheme="minorHAnsi" w:cstheme="minorBidi"/>
          <w:color w:val="auto"/>
          <w:sz w:val="24"/>
          <w:szCs w:val="24"/>
          <w:lang w:eastAsia="ja-JP"/>
        </w:rPr>
        <w:id w:val="-867766232"/>
        <w:docPartObj>
          <w:docPartGallery w:val="Table of Contents"/>
          <w:docPartUnique/>
        </w:docPartObj>
      </w:sdtPr>
      <w:sdtEndPr>
        <w:rPr>
          <w:b/>
          <w:bCs/>
          <w:noProof/>
        </w:rPr>
      </w:sdtEndPr>
      <w:sdtContent>
        <w:p w14:paraId="76AF3E31" w14:textId="5EB824FB" w:rsidR="00AD7EFF" w:rsidRPr="00AD7EFF" w:rsidRDefault="00AD7EFF">
          <w:pPr>
            <w:pStyle w:val="TOCHeading"/>
            <w:rPr>
              <w:rFonts w:ascii="National 2" w:hAnsi="National 2"/>
              <w:sz w:val="22"/>
              <w:szCs w:val="22"/>
            </w:rPr>
          </w:pPr>
          <w:r w:rsidRPr="00C40B50">
            <w:rPr>
              <w:rFonts w:ascii="National 2" w:hAnsi="National 2"/>
              <w:b/>
              <w:bCs/>
              <w:sz w:val="28"/>
              <w:szCs w:val="28"/>
            </w:rPr>
            <w:t>Contents</w:t>
          </w:r>
          <w:r>
            <w:rPr>
              <w:rFonts w:ascii="National 2" w:hAnsi="National 2"/>
              <w:sz w:val="22"/>
              <w:szCs w:val="22"/>
            </w:rPr>
            <w:br/>
          </w:r>
        </w:p>
        <w:p w14:paraId="61B187CA" w14:textId="22C75187" w:rsidR="00C40B50" w:rsidRDefault="00AD7EFF">
          <w:pPr>
            <w:pStyle w:val="TOC1"/>
            <w:tabs>
              <w:tab w:val="right" w:leader="dot" w:pos="9350"/>
            </w:tabs>
            <w:rPr>
              <w:noProof/>
              <w:kern w:val="2"/>
              <w:lang w:val="en-GB" w:eastAsia="en-GB"/>
              <w14:ligatures w14:val="standardContextual"/>
            </w:rPr>
          </w:pPr>
          <w:r w:rsidRPr="00AD7EFF">
            <w:rPr>
              <w:rFonts w:ascii="National 2" w:hAnsi="National 2"/>
              <w:sz w:val="22"/>
              <w:szCs w:val="22"/>
            </w:rPr>
            <w:fldChar w:fldCharType="begin"/>
          </w:r>
          <w:r w:rsidRPr="00AD7EFF">
            <w:rPr>
              <w:rFonts w:ascii="National 2" w:hAnsi="National 2"/>
              <w:sz w:val="22"/>
              <w:szCs w:val="22"/>
            </w:rPr>
            <w:instrText xml:space="preserve"> TOC \o "1-3" \h \z \u </w:instrText>
          </w:r>
          <w:r w:rsidRPr="00AD7EFF">
            <w:rPr>
              <w:rFonts w:ascii="National 2" w:hAnsi="National 2"/>
              <w:sz w:val="22"/>
              <w:szCs w:val="22"/>
            </w:rPr>
            <w:fldChar w:fldCharType="separate"/>
          </w:r>
          <w:hyperlink w:anchor="_Toc218848334" w:history="1">
            <w:r w:rsidR="00C40B50" w:rsidRPr="00541EFA">
              <w:rPr>
                <w:rStyle w:val="Hyperlink"/>
                <w:rFonts w:ascii="National 2" w:hAnsi="National 2"/>
                <w:b/>
                <w:bCs/>
                <w:noProof/>
              </w:rPr>
              <w:t>MetFilm School Limited Board (MFSLB)</w:t>
            </w:r>
            <w:r w:rsidR="00C40B50">
              <w:rPr>
                <w:noProof/>
                <w:webHidden/>
              </w:rPr>
              <w:tab/>
            </w:r>
            <w:r w:rsidR="00C40B50">
              <w:rPr>
                <w:noProof/>
                <w:webHidden/>
              </w:rPr>
              <w:fldChar w:fldCharType="begin"/>
            </w:r>
            <w:r w:rsidR="00C40B50">
              <w:rPr>
                <w:noProof/>
                <w:webHidden/>
              </w:rPr>
              <w:instrText xml:space="preserve"> PAGEREF _Toc218848334 \h </w:instrText>
            </w:r>
            <w:r w:rsidR="00C40B50">
              <w:rPr>
                <w:noProof/>
                <w:webHidden/>
              </w:rPr>
            </w:r>
            <w:r w:rsidR="00C40B50">
              <w:rPr>
                <w:noProof/>
                <w:webHidden/>
              </w:rPr>
              <w:fldChar w:fldCharType="separate"/>
            </w:r>
            <w:r w:rsidR="00C40B50">
              <w:rPr>
                <w:noProof/>
                <w:webHidden/>
              </w:rPr>
              <w:t>3</w:t>
            </w:r>
            <w:r w:rsidR="00C40B50">
              <w:rPr>
                <w:noProof/>
                <w:webHidden/>
              </w:rPr>
              <w:fldChar w:fldCharType="end"/>
            </w:r>
          </w:hyperlink>
        </w:p>
        <w:p w14:paraId="72B32EB7" w14:textId="4106C8D6" w:rsidR="00C40B50" w:rsidRDefault="00C40B50">
          <w:pPr>
            <w:pStyle w:val="TOC1"/>
            <w:tabs>
              <w:tab w:val="right" w:leader="dot" w:pos="9350"/>
            </w:tabs>
            <w:rPr>
              <w:noProof/>
              <w:kern w:val="2"/>
              <w:lang w:val="en-GB" w:eastAsia="en-GB"/>
              <w14:ligatures w14:val="standardContextual"/>
            </w:rPr>
          </w:pPr>
          <w:hyperlink w:anchor="_Toc218848335" w:history="1">
            <w:r w:rsidRPr="00541EFA">
              <w:rPr>
                <w:rStyle w:val="Hyperlink"/>
                <w:rFonts w:ascii="National 2" w:hAnsi="National 2"/>
                <w:b/>
                <w:bCs/>
                <w:noProof/>
              </w:rPr>
              <w:t>BIMM Group Limited Remuneration Committee (RemCo)</w:t>
            </w:r>
            <w:r>
              <w:rPr>
                <w:noProof/>
                <w:webHidden/>
              </w:rPr>
              <w:tab/>
            </w:r>
            <w:r>
              <w:rPr>
                <w:noProof/>
                <w:webHidden/>
              </w:rPr>
              <w:fldChar w:fldCharType="begin"/>
            </w:r>
            <w:r>
              <w:rPr>
                <w:noProof/>
                <w:webHidden/>
              </w:rPr>
              <w:instrText xml:space="preserve"> PAGEREF _Toc218848335 \h </w:instrText>
            </w:r>
            <w:r>
              <w:rPr>
                <w:noProof/>
                <w:webHidden/>
              </w:rPr>
            </w:r>
            <w:r>
              <w:rPr>
                <w:noProof/>
                <w:webHidden/>
              </w:rPr>
              <w:fldChar w:fldCharType="separate"/>
            </w:r>
            <w:r>
              <w:rPr>
                <w:noProof/>
                <w:webHidden/>
              </w:rPr>
              <w:t>8</w:t>
            </w:r>
            <w:r>
              <w:rPr>
                <w:noProof/>
                <w:webHidden/>
              </w:rPr>
              <w:fldChar w:fldCharType="end"/>
            </w:r>
          </w:hyperlink>
        </w:p>
        <w:p w14:paraId="5F14169E" w14:textId="6F095903" w:rsidR="00C40B50" w:rsidRDefault="00C40B50">
          <w:pPr>
            <w:pStyle w:val="TOC1"/>
            <w:tabs>
              <w:tab w:val="right" w:leader="dot" w:pos="9350"/>
            </w:tabs>
            <w:rPr>
              <w:noProof/>
              <w:kern w:val="2"/>
              <w:lang w:val="en-GB" w:eastAsia="en-GB"/>
              <w14:ligatures w14:val="standardContextual"/>
            </w:rPr>
          </w:pPr>
          <w:hyperlink w:anchor="_Toc218848336" w:history="1">
            <w:r w:rsidRPr="00541EFA">
              <w:rPr>
                <w:rStyle w:val="Hyperlink"/>
                <w:rFonts w:ascii="National 2" w:hAnsi="National 2"/>
                <w:b/>
                <w:bCs/>
                <w:noProof/>
              </w:rPr>
              <w:t>MetFilm School Governance and Nominations Committee (GNC)</w:t>
            </w:r>
            <w:r>
              <w:rPr>
                <w:noProof/>
                <w:webHidden/>
              </w:rPr>
              <w:tab/>
            </w:r>
            <w:r>
              <w:rPr>
                <w:noProof/>
                <w:webHidden/>
              </w:rPr>
              <w:fldChar w:fldCharType="begin"/>
            </w:r>
            <w:r>
              <w:rPr>
                <w:noProof/>
                <w:webHidden/>
              </w:rPr>
              <w:instrText xml:space="preserve"> PAGEREF _Toc218848336 \h </w:instrText>
            </w:r>
            <w:r>
              <w:rPr>
                <w:noProof/>
                <w:webHidden/>
              </w:rPr>
            </w:r>
            <w:r>
              <w:rPr>
                <w:noProof/>
                <w:webHidden/>
              </w:rPr>
              <w:fldChar w:fldCharType="separate"/>
            </w:r>
            <w:r>
              <w:rPr>
                <w:noProof/>
                <w:webHidden/>
              </w:rPr>
              <w:t>11</w:t>
            </w:r>
            <w:r>
              <w:rPr>
                <w:noProof/>
                <w:webHidden/>
              </w:rPr>
              <w:fldChar w:fldCharType="end"/>
            </w:r>
          </w:hyperlink>
        </w:p>
        <w:p w14:paraId="20B49A38" w14:textId="678674AE" w:rsidR="00C40B50" w:rsidRDefault="00C40B50">
          <w:pPr>
            <w:pStyle w:val="TOC1"/>
            <w:tabs>
              <w:tab w:val="right" w:leader="dot" w:pos="9350"/>
            </w:tabs>
            <w:rPr>
              <w:noProof/>
              <w:kern w:val="2"/>
              <w:lang w:val="en-GB" w:eastAsia="en-GB"/>
              <w14:ligatures w14:val="standardContextual"/>
            </w:rPr>
          </w:pPr>
          <w:hyperlink w:anchor="_Toc218848337" w:history="1">
            <w:r w:rsidRPr="00541EFA">
              <w:rPr>
                <w:rStyle w:val="Hyperlink"/>
                <w:rFonts w:ascii="National 2" w:hAnsi="National 2"/>
                <w:b/>
                <w:bCs/>
                <w:noProof/>
              </w:rPr>
              <w:t>MetFilm School Academic Board (AcBo)</w:t>
            </w:r>
            <w:r>
              <w:rPr>
                <w:noProof/>
                <w:webHidden/>
              </w:rPr>
              <w:tab/>
            </w:r>
            <w:r>
              <w:rPr>
                <w:noProof/>
                <w:webHidden/>
              </w:rPr>
              <w:fldChar w:fldCharType="begin"/>
            </w:r>
            <w:r>
              <w:rPr>
                <w:noProof/>
                <w:webHidden/>
              </w:rPr>
              <w:instrText xml:space="preserve"> PAGEREF _Toc218848337 \h </w:instrText>
            </w:r>
            <w:r>
              <w:rPr>
                <w:noProof/>
                <w:webHidden/>
              </w:rPr>
            </w:r>
            <w:r>
              <w:rPr>
                <w:noProof/>
                <w:webHidden/>
              </w:rPr>
              <w:fldChar w:fldCharType="separate"/>
            </w:r>
            <w:r>
              <w:rPr>
                <w:noProof/>
                <w:webHidden/>
              </w:rPr>
              <w:t>14</w:t>
            </w:r>
            <w:r>
              <w:rPr>
                <w:noProof/>
                <w:webHidden/>
              </w:rPr>
              <w:fldChar w:fldCharType="end"/>
            </w:r>
          </w:hyperlink>
        </w:p>
        <w:p w14:paraId="4B8D229F" w14:textId="5D0DD269" w:rsidR="00C40B50" w:rsidRDefault="00C40B50">
          <w:pPr>
            <w:pStyle w:val="TOC1"/>
            <w:tabs>
              <w:tab w:val="right" w:leader="dot" w:pos="9350"/>
            </w:tabs>
            <w:rPr>
              <w:noProof/>
              <w:kern w:val="2"/>
              <w:lang w:val="en-GB" w:eastAsia="en-GB"/>
              <w14:ligatures w14:val="standardContextual"/>
            </w:rPr>
          </w:pPr>
          <w:hyperlink w:anchor="_Toc218848338" w:history="1">
            <w:r w:rsidRPr="00541EFA">
              <w:rPr>
                <w:rStyle w:val="Hyperlink"/>
                <w:rFonts w:ascii="National 2" w:hAnsi="National 2"/>
                <w:b/>
                <w:bCs/>
                <w:noProof/>
              </w:rPr>
              <w:t>BIMM Group Equity, Diversity and Inclusivity Committee (EDIC)</w:t>
            </w:r>
            <w:r>
              <w:rPr>
                <w:noProof/>
                <w:webHidden/>
              </w:rPr>
              <w:tab/>
            </w:r>
            <w:r>
              <w:rPr>
                <w:noProof/>
                <w:webHidden/>
              </w:rPr>
              <w:fldChar w:fldCharType="begin"/>
            </w:r>
            <w:r>
              <w:rPr>
                <w:noProof/>
                <w:webHidden/>
              </w:rPr>
              <w:instrText xml:space="preserve"> PAGEREF _Toc218848338 \h </w:instrText>
            </w:r>
            <w:r>
              <w:rPr>
                <w:noProof/>
                <w:webHidden/>
              </w:rPr>
            </w:r>
            <w:r>
              <w:rPr>
                <w:noProof/>
                <w:webHidden/>
              </w:rPr>
              <w:fldChar w:fldCharType="separate"/>
            </w:r>
            <w:r>
              <w:rPr>
                <w:noProof/>
                <w:webHidden/>
              </w:rPr>
              <w:t>17</w:t>
            </w:r>
            <w:r>
              <w:rPr>
                <w:noProof/>
                <w:webHidden/>
              </w:rPr>
              <w:fldChar w:fldCharType="end"/>
            </w:r>
          </w:hyperlink>
        </w:p>
        <w:p w14:paraId="00760429" w14:textId="28764B9A" w:rsidR="00C40B50" w:rsidRDefault="00C40B50">
          <w:pPr>
            <w:pStyle w:val="TOC1"/>
            <w:tabs>
              <w:tab w:val="right" w:leader="dot" w:pos="9350"/>
            </w:tabs>
            <w:rPr>
              <w:noProof/>
              <w:kern w:val="2"/>
              <w:lang w:val="en-GB" w:eastAsia="en-GB"/>
              <w14:ligatures w14:val="standardContextual"/>
            </w:rPr>
          </w:pPr>
          <w:hyperlink w:anchor="_Toc218848339" w:history="1">
            <w:r w:rsidRPr="00541EFA">
              <w:rPr>
                <w:rStyle w:val="Hyperlink"/>
                <w:rFonts w:ascii="National 2" w:hAnsi="National 2"/>
                <w:b/>
                <w:bCs/>
                <w:noProof/>
              </w:rPr>
              <w:t>Board of Studies (BoS)</w:t>
            </w:r>
            <w:r>
              <w:rPr>
                <w:noProof/>
                <w:webHidden/>
              </w:rPr>
              <w:tab/>
            </w:r>
            <w:r>
              <w:rPr>
                <w:noProof/>
                <w:webHidden/>
              </w:rPr>
              <w:fldChar w:fldCharType="begin"/>
            </w:r>
            <w:r>
              <w:rPr>
                <w:noProof/>
                <w:webHidden/>
              </w:rPr>
              <w:instrText xml:space="preserve"> PAGEREF _Toc218848339 \h </w:instrText>
            </w:r>
            <w:r>
              <w:rPr>
                <w:noProof/>
                <w:webHidden/>
              </w:rPr>
            </w:r>
            <w:r>
              <w:rPr>
                <w:noProof/>
                <w:webHidden/>
              </w:rPr>
              <w:fldChar w:fldCharType="separate"/>
            </w:r>
            <w:r>
              <w:rPr>
                <w:noProof/>
                <w:webHidden/>
              </w:rPr>
              <w:t>19</w:t>
            </w:r>
            <w:r>
              <w:rPr>
                <w:noProof/>
                <w:webHidden/>
              </w:rPr>
              <w:fldChar w:fldCharType="end"/>
            </w:r>
          </w:hyperlink>
        </w:p>
        <w:p w14:paraId="4A8A3691" w14:textId="5B3E7159" w:rsidR="00C40B50" w:rsidRDefault="00C40B50">
          <w:pPr>
            <w:pStyle w:val="TOC1"/>
            <w:tabs>
              <w:tab w:val="right" w:leader="dot" w:pos="9350"/>
            </w:tabs>
            <w:rPr>
              <w:noProof/>
              <w:kern w:val="2"/>
              <w:lang w:val="en-GB" w:eastAsia="en-GB"/>
              <w14:ligatures w14:val="standardContextual"/>
            </w:rPr>
          </w:pPr>
          <w:hyperlink w:anchor="_Toc218848340" w:history="1">
            <w:r w:rsidRPr="00541EFA">
              <w:rPr>
                <w:rStyle w:val="Hyperlink"/>
                <w:rFonts w:ascii="National 2" w:hAnsi="National 2"/>
                <w:b/>
                <w:bCs/>
                <w:noProof/>
              </w:rPr>
              <w:t>Student Representation Forum (SRF)</w:t>
            </w:r>
            <w:r>
              <w:rPr>
                <w:noProof/>
                <w:webHidden/>
              </w:rPr>
              <w:tab/>
            </w:r>
            <w:r>
              <w:rPr>
                <w:noProof/>
                <w:webHidden/>
              </w:rPr>
              <w:fldChar w:fldCharType="begin"/>
            </w:r>
            <w:r>
              <w:rPr>
                <w:noProof/>
                <w:webHidden/>
              </w:rPr>
              <w:instrText xml:space="preserve"> PAGEREF _Toc218848340 \h </w:instrText>
            </w:r>
            <w:r>
              <w:rPr>
                <w:noProof/>
                <w:webHidden/>
              </w:rPr>
            </w:r>
            <w:r>
              <w:rPr>
                <w:noProof/>
                <w:webHidden/>
              </w:rPr>
              <w:fldChar w:fldCharType="separate"/>
            </w:r>
            <w:r>
              <w:rPr>
                <w:noProof/>
                <w:webHidden/>
              </w:rPr>
              <w:t>21</w:t>
            </w:r>
            <w:r>
              <w:rPr>
                <w:noProof/>
                <w:webHidden/>
              </w:rPr>
              <w:fldChar w:fldCharType="end"/>
            </w:r>
          </w:hyperlink>
        </w:p>
        <w:p w14:paraId="3BF1E712" w14:textId="335C2FD2" w:rsidR="00AD7EFF" w:rsidRDefault="00AD7EFF">
          <w:r w:rsidRPr="00AD7EFF">
            <w:rPr>
              <w:rFonts w:ascii="National 2" w:hAnsi="National 2"/>
              <w:b/>
              <w:bCs/>
              <w:noProof/>
              <w:sz w:val="22"/>
              <w:szCs w:val="22"/>
            </w:rPr>
            <w:fldChar w:fldCharType="end"/>
          </w:r>
        </w:p>
      </w:sdtContent>
    </w:sdt>
    <w:p w14:paraId="411CA3F2" w14:textId="2E7DEB3B" w:rsidR="00AD7EFF" w:rsidRDefault="00AD7EFF">
      <w:r>
        <w:br w:type="page"/>
      </w:r>
    </w:p>
    <w:p w14:paraId="700867BA" w14:textId="4D5EE98E" w:rsidR="00D72112" w:rsidRPr="00920B03" w:rsidRDefault="00D72112" w:rsidP="007B1CAE">
      <w:pPr>
        <w:tabs>
          <w:tab w:val="left" w:pos="1425"/>
        </w:tabs>
        <w:rPr>
          <w:rFonts w:ascii="National 2" w:hAnsi="National 2"/>
          <w:b/>
          <w:bCs/>
          <w:sz w:val="22"/>
          <w:szCs w:val="22"/>
        </w:rPr>
      </w:pPr>
      <w:bookmarkStart w:id="0" w:name="MFSLB"/>
      <w:bookmarkStart w:id="1" w:name="_Toc218848334"/>
      <w:r w:rsidRPr="007B1CAE">
        <w:rPr>
          <w:rStyle w:val="Heading1Char"/>
          <w:rFonts w:ascii="National 2" w:hAnsi="National 2"/>
          <w:b/>
          <w:bCs/>
          <w:color w:val="auto"/>
          <w:sz w:val="22"/>
          <w:szCs w:val="22"/>
        </w:rPr>
        <w:lastRenderedPageBreak/>
        <w:t xml:space="preserve">MetFilm School Limited Board </w:t>
      </w:r>
      <w:bookmarkEnd w:id="0"/>
      <w:r w:rsidR="00C40B50">
        <w:rPr>
          <w:rStyle w:val="Heading1Char"/>
          <w:rFonts w:ascii="National 2" w:hAnsi="National 2"/>
          <w:b/>
          <w:bCs/>
          <w:color w:val="auto"/>
          <w:sz w:val="22"/>
          <w:szCs w:val="22"/>
        </w:rPr>
        <w:t>(MFSLB)</w:t>
      </w:r>
      <w:bookmarkEnd w:id="1"/>
      <w:r w:rsidRPr="007B1CAE">
        <w:rPr>
          <w:rStyle w:val="Heading1Char"/>
          <w:rFonts w:ascii="National 2" w:hAnsi="National 2"/>
          <w:b/>
          <w:bCs/>
          <w:sz w:val="22"/>
          <w:szCs w:val="22"/>
        </w:rPr>
        <w:br/>
      </w:r>
      <w:r w:rsidRPr="00920B03">
        <w:rPr>
          <w:rFonts w:ascii="National 2" w:hAnsi="National 2"/>
          <w:b/>
          <w:bCs/>
          <w:sz w:val="22"/>
          <w:szCs w:val="22"/>
        </w:rPr>
        <w:t>Terms of Reference and Composition 2025-26</w:t>
      </w:r>
    </w:p>
    <w:tbl>
      <w:tblPr>
        <w:tblStyle w:val="TableGrid"/>
        <w:tblW w:w="5107" w:type="pct"/>
        <w:tblLook w:val="04A0" w:firstRow="1" w:lastRow="0" w:firstColumn="1" w:lastColumn="0" w:noHBand="0" w:noVBand="1"/>
      </w:tblPr>
      <w:tblGrid>
        <w:gridCol w:w="1824"/>
        <w:gridCol w:w="7726"/>
      </w:tblGrid>
      <w:tr w:rsidR="00D72112" w:rsidRPr="005A69F8" w14:paraId="1F878E5F" w14:textId="77777777" w:rsidTr="00FC5DB6">
        <w:trPr>
          <w:trHeight w:val="300"/>
        </w:trPr>
        <w:tc>
          <w:tcPr>
            <w:tcW w:w="955" w:type="pct"/>
          </w:tcPr>
          <w:p w14:paraId="0D803F9D"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Meets</w:t>
            </w:r>
          </w:p>
        </w:tc>
        <w:tc>
          <w:tcPr>
            <w:tcW w:w="4045" w:type="pct"/>
          </w:tcPr>
          <w:p w14:paraId="0C151306" w14:textId="77777777" w:rsidR="00D72112" w:rsidRPr="005A69F8" w:rsidRDefault="00D72112" w:rsidP="00FC5DB6">
            <w:pPr>
              <w:rPr>
                <w:rFonts w:ascii="National 2" w:hAnsi="National 2"/>
                <w:sz w:val="21"/>
                <w:szCs w:val="21"/>
              </w:rPr>
            </w:pPr>
            <w:r w:rsidRPr="005A69F8">
              <w:rPr>
                <w:rFonts w:ascii="National 2" w:hAnsi="National 2"/>
                <w:sz w:val="21"/>
                <w:szCs w:val="21"/>
              </w:rPr>
              <w:t>Quarterly with additional meetings as required</w:t>
            </w:r>
            <w:r>
              <w:rPr>
                <w:rFonts w:ascii="National 2" w:hAnsi="National 2"/>
                <w:sz w:val="21"/>
                <w:szCs w:val="21"/>
              </w:rPr>
              <w:t>.</w:t>
            </w:r>
          </w:p>
        </w:tc>
      </w:tr>
      <w:tr w:rsidR="00D72112" w:rsidRPr="005A69F8" w14:paraId="165B53FE" w14:textId="77777777" w:rsidTr="00FC5DB6">
        <w:trPr>
          <w:trHeight w:val="300"/>
        </w:trPr>
        <w:tc>
          <w:tcPr>
            <w:tcW w:w="955" w:type="pct"/>
          </w:tcPr>
          <w:p w14:paraId="2E6D870A"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Reports to</w:t>
            </w:r>
          </w:p>
        </w:tc>
        <w:tc>
          <w:tcPr>
            <w:tcW w:w="4045" w:type="pct"/>
          </w:tcPr>
          <w:p w14:paraId="3AE24AC6" w14:textId="77777777" w:rsidR="00D72112" w:rsidRPr="005A69F8" w:rsidRDefault="00D72112" w:rsidP="00FC5DB6">
            <w:pPr>
              <w:rPr>
                <w:rFonts w:ascii="National 2" w:hAnsi="National 2"/>
                <w:sz w:val="21"/>
                <w:szCs w:val="21"/>
              </w:rPr>
            </w:pPr>
            <w:r w:rsidRPr="005A69F8">
              <w:rPr>
                <w:rFonts w:ascii="National 2" w:hAnsi="National 2"/>
                <w:sz w:val="21"/>
                <w:szCs w:val="21"/>
              </w:rPr>
              <w:t>Murphy TopCo (note that MetFilm School Limited Board retains academic autonomy)</w:t>
            </w:r>
          </w:p>
        </w:tc>
      </w:tr>
      <w:tr w:rsidR="00D72112" w:rsidRPr="005A69F8" w14:paraId="2A9F494D" w14:textId="77777777" w:rsidTr="00FC5DB6">
        <w:trPr>
          <w:trHeight w:val="300"/>
        </w:trPr>
        <w:tc>
          <w:tcPr>
            <w:tcW w:w="955" w:type="pct"/>
          </w:tcPr>
          <w:p w14:paraId="48B1E461"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Composition</w:t>
            </w:r>
          </w:p>
        </w:tc>
        <w:tc>
          <w:tcPr>
            <w:tcW w:w="4045" w:type="pct"/>
          </w:tcPr>
          <w:p w14:paraId="6B93446A" w14:textId="77777777" w:rsidR="00D72112" w:rsidRPr="005A69F8" w:rsidRDefault="00D72112" w:rsidP="00FC5DB6">
            <w:pPr>
              <w:rPr>
                <w:rFonts w:ascii="National 2" w:hAnsi="National 2"/>
                <w:sz w:val="21"/>
                <w:szCs w:val="21"/>
              </w:rPr>
            </w:pPr>
            <w:r w:rsidRPr="005A69F8">
              <w:rPr>
                <w:rFonts w:ascii="National 2" w:hAnsi="National 2"/>
                <w:sz w:val="21"/>
                <w:szCs w:val="21"/>
              </w:rPr>
              <w:t xml:space="preserve">The </w:t>
            </w:r>
            <w:r w:rsidRPr="00EC05C1">
              <w:rPr>
                <w:rFonts w:ascii="National 2" w:hAnsi="National 2"/>
                <w:sz w:val="21"/>
                <w:szCs w:val="21"/>
              </w:rPr>
              <w:t xml:space="preserve">Board </w:t>
            </w:r>
            <w:r w:rsidRPr="005A69F8">
              <w:rPr>
                <w:rFonts w:ascii="National 2" w:hAnsi="National 2"/>
                <w:sz w:val="21"/>
                <w:szCs w:val="21"/>
              </w:rPr>
              <w:t xml:space="preserve">composition will </w:t>
            </w:r>
            <w:r w:rsidRPr="00EC05C1">
              <w:rPr>
                <w:rFonts w:ascii="National 2" w:hAnsi="National 2"/>
                <w:sz w:val="21"/>
                <w:szCs w:val="21"/>
              </w:rPr>
              <w:t xml:space="preserve">include a majority of </w:t>
            </w:r>
            <w:r>
              <w:rPr>
                <w:rFonts w:ascii="National 2" w:hAnsi="National 2"/>
                <w:sz w:val="21"/>
                <w:szCs w:val="21"/>
              </w:rPr>
              <w:t>independent</w:t>
            </w:r>
            <w:r w:rsidRPr="00EC05C1">
              <w:rPr>
                <w:rFonts w:ascii="National 2" w:hAnsi="National 2"/>
                <w:sz w:val="21"/>
                <w:szCs w:val="21"/>
              </w:rPr>
              <w:t xml:space="preserve"> members in order to meet the obligations of </w:t>
            </w:r>
            <w:r w:rsidRPr="005A69F8">
              <w:rPr>
                <w:rFonts w:ascii="National 2" w:hAnsi="National 2"/>
                <w:sz w:val="21"/>
                <w:szCs w:val="21"/>
              </w:rPr>
              <w:t xml:space="preserve">the CUC Code and </w:t>
            </w:r>
            <w:r w:rsidRPr="00EC05C1">
              <w:rPr>
                <w:rFonts w:ascii="National 2" w:hAnsi="National 2"/>
                <w:sz w:val="21"/>
                <w:szCs w:val="21"/>
              </w:rPr>
              <w:t xml:space="preserve">the </w:t>
            </w:r>
            <w:r w:rsidRPr="005A69F8">
              <w:rPr>
                <w:rFonts w:ascii="National 2" w:hAnsi="National 2"/>
                <w:sz w:val="21"/>
                <w:szCs w:val="21"/>
              </w:rPr>
              <w:t>generally held expectations of the higher education sector</w:t>
            </w:r>
            <w:r>
              <w:rPr>
                <w:rFonts w:ascii="National 2" w:hAnsi="National 2"/>
                <w:sz w:val="21"/>
                <w:szCs w:val="21"/>
              </w:rPr>
              <w:t>.</w:t>
            </w:r>
          </w:p>
          <w:p w14:paraId="0BB474EC" w14:textId="77777777" w:rsidR="00D72112" w:rsidRDefault="00D72112" w:rsidP="00FC5DB6">
            <w:pPr>
              <w:rPr>
                <w:rFonts w:ascii="National 2" w:hAnsi="National 2"/>
                <w:sz w:val="21"/>
                <w:szCs w:val="21"/>
              </w:rPr>
            </w:pPr>
          </w:p>
          <w:p w14:paraId="24F6301E" w14:textId="77777777" w:rsidR="00D72112" w:rsidRDefault="00D72112" w:rsidP="00FC5DB6">
            <w:pPr>
              <w:rPr>
                <w:rFonts w:ascii="National 2" w:hAnsi="National 2"/>
                <w:b/>
                <w:bCs/>
                <w:sz w:val="21"/>
                <w:szCs w:val="21"/>
              </w:rPr>
            </w:pPr>
            <w:r w:rsidRPr="00A00BF8">
              <w:rPr>
                <w:rFonts w:ascii="National 2" w:hAnsi="National 2"/>
                <w:b/>
                <w:bCs/>
                <w:sz w:val="21"/>
                <w:szCs w:val="21"/>
              </w:rPr>
              <w:t>Full members:</w:t>
            </w:r>
          </w:p>
          <w:p w14:paraId="13A0B316" w14:textId="77777777" w:rsidR="00D72112" w:rsidRDefault="00D72112" w:rsidP="00FC5DB6">
            <w:pPr>
              <w:rPr>
                <w:rFonts w:ascii="National 2" w:hAnsi="National 2"/>
                <w:b/>
                <w:bCs/>
                <w:sz w:val="21"/>
                <w:szCs w:val="21"/>
              </w:rPr>
            </w:pPr>
          </w:p>
          <w:p w14:paraId="170311B6" w14:textId="77777777" w:rsidR="00D72112" w:rsidRPr="005A69F8" w:rsidRDefault="00D72112" w:rsidP="00FC5DB6">
            <w:pPr>
              <w:pStyle w:val="ListParagraph"/>
              <w:numPr>
                <w:ilvl w:val="0"/>
                <w:numId w:val="1"/>
              </w:numPr>
              <w:spacing w:line="276" w:lineRule="auto"/>
              <w:rPr>
                <w:rFonts w:ascii="National 2" w:hAnsi="National 2"/>
                <w:sz w:val="21"/>
                <w:szCs w:val="21"/>
              </w:rPr>
            </w:pPr>
            <w:r w:rsidRPr="005A69F8">
              <w:rPr>
                <w:rFonts w:ascii="National 2" w:hAnsi="National 2"/>
                <w:sz w:val="21"/>
                <w:szCs w:val="21"/>
              </w:rPr>
              <w:t xml:space="preserve">Up to </w:t>
            </w:r>
            <w:r>
              <w:rPr>
                <w:rFonts w:ascii="National 2" w:hAnsi="National 2"/>
                <w:sz w:val="21"/>
                <w:szCs w:val="21"/>
              </w:rPr>
              <w:t>five</w:t>
            </w:r>
            <w:r w:rsidRPr="0017214F">
              <w:rPr>
                <w:rFonts w:ascii="National 2" w:hAnsi="National 2"/>
                <w:sz w:val="21"/>
                <w:szCs w:val="21"/>
              </w:rPr>
              <w:t xml:space="preserve"> </w:t>
            </w:r>
            <w:r w:rsidRPr="0017214F">
              <w:rPr>
                <w:rFonts w:ascii="National 2" w:hAnsi="National 2"/>
                <w:b/>
                <w:bCs/>
                <w:sz w:val="21"/>
                <w:szCs w:val="21"/>
              </w:rPr>
              <w:t>Independent Members</w:t>
            </w:r>
            <w:r>
              <w:rPr>
                <w:rFonts w:ascii="National 2" w:hAnsi="National 2"/>
                <w:sz w:val="21"/>
                <w:szCs w:val="21"/>
              </w:rPr>
              <w:t xml:space="preserve"> </w:t>
            </w:r>
            <w:r w:rsidRPr="005A69F8">
              <w:rPr>
                <w:rFonts w:ascii="National 2" w:hAnsi="National 2"/>
                <w:sz w:val="21"/>
                <w:szCs w:val="21"/>
              </w:rPr>
              <w:t xml:space="preserve">appointed by Murphy </w:t>
            </w:r>
            <w:r w:rsidRPr="0017214F">
              <w:rPr>
                <w:rFonts w:ascii="National 2" w:hAnsi="National 2"/>
                <w:sz w:val="21"/>
                <w:szCs w:val="21"/>
              </w:rPr>
              <w:t>Topco</w:t>
            </w:r>
            <w:r w:rsidRPr="005A69F8">
              <w:rPr>
                <w:rFonts w:ascii="National 2" w:hAnsi="National 2"/>
                <w:sz w:val="21"/>
                <w:szCs w:val="21"/>
              </w:rPr>
              <w:t xml:space="preserve"> Ltd</w:t>
            </w:r>
            <w:r w:rsidRPr="0017214F">
              <w:rPr>
                <w:rFonts w:ascii="National 2" w:hAnsi="National 2"/>
                <w:sz w:val="21"/>
                <w:szCs w:val="21"/>
              </w:rPr>
              <w:t>, who may be appointed either as</w:t>
            </w:r>
            <w:r>
              <w:rPr>
                <w:rFonts w:ascii="National 2" w:hAnsi="National 2"/>
                <w:sz w:val="21"/>
                <w:szCs w:val="21"/>
              </w:rPr>
              <w:t xml:space="preserve"> </w:t>
            </w:r>
            <w:r w:rsidRPr="0017214F">
              <w:rPr>
                <w:rFonts w:ascii="National 2" w:hAnsi="National 2"/>
                <w:sz w:val="21"/>
                <w:szCs w:val="21"/>
              </w:rPr>
              <w:t>Non-Executive Directors (NEDs) or Independent External Members (IEMs)</w:t>
            </w:r>
          </w:p>
          <w:p w14:paraId="6BCB27DD" w14:textId="77777777" w:rsidR="00D72112" w:rsidRPr="005A69F8" w:rsidRDefault="00D72112" w:rsidP="00FC5DB6">
            <w:pPr>
              <w:pStyle w:val="ListParagraph"/>
              <w:numPr>
                <w:ilvl w:val="0"/>
                <w:numId w:val="1"/>
              </w:numPr>
              <w:spacing w:line="276" w:lineRule="auto"/>
              <w:rPr>
                <w:rFonts w:ascii="National 2" w:hAnsi="National 2"/>
                <w:sz w:val="21"/>
                <w:szCs w:val="21"/>
              </w:rPr>
            </w:pPr>
            <w:r w:rsidRPr="0017214F">
              <w:rPr>
                <w:rFonts w:ascii="National 2" w:hAnsi="National 2"/>
                <w:sz w:val="21"/>
                <w:szCs w:val="21"/>
              </w:rPr>
              <w:t xml:space="preserve">The </w:t>
            </w:r>
            <w:r w:rsidRPr="005A69F8">
              <w:rPr>
                <w:rFonts w:ascii="National 2" w:hAnsi="National 2"/>
                <w:sz w:val="21"/>
                <w:szCs w:val="21"/>
              </w:rPr>
              <w:t>Investor Director</w:t>
            </w:r>
            <w:r w:rsidRPr="0017214F">
              <w:rPr>
                <w:rFonts w:ascii="National 2" w:hAnsi="National 2"/>
                <w:sz w:val="21"/>
                <w:szCs w:val="21"/>
              </w:rPr>
              <w:t xml:space="preserve"> (ex officio)</w:t>
            </w:r>
          </w:p>
          <w:p w14:paraId="6BC544B1" w14:textId="77777777" w:rsidR="00D72112" w:rsidRDefault="00D72112" w:rsidP="00FC5DB6">
            <w:pPr>
              <w:pStyle w:val="ListParagraph"/>
              <w:numPr>
                <w:ilvl w:val="0"/>
                <w:numId w:val="1"/>
              </w:numPr>
              <w:spacing w:line="276" w:lineRule="auto"/>
              <w:rPr>
                <w:rFonts w:ascii="National 2" w:hAnsi="National 2"/>
                <w:sz w:val="21"/>
                <w:szCs w:val="21"/>
              </w:rPr>
            </w:pPr>
            <w:r>
              <w:rPr>
                <w:rFonts w:ascii="National 2" w:hAnsi="National 2"/>
                <w:sz w:val="21"/>
                <w:szCs w:val="21"/>
              </w:rPr>
              <w:t>T</w:t>
            </w:r>
            <w:r w:rsidRPr="4FF4371C">
              <w:rPr>
                <w:rFonts w:ascii="National 2" w:hAnsi="National 2"/>
                <w:sz w:val="21"/>
                <w:szCs w:val="21"/>
              </w:rPr>
              <w:t>wo</w:t>
            </w:r>
            <w:r>
              <w:rPr>
                <w:rFonts w:ascii="National 2" w:hAnsi="National 2"/>
                <w:sz w:val="21"/>
                <w:szCs w:val="21"/>
              </w:rPr>
              <w:t xml:space="preserve"> </w:t>
            </w:r>
            <w:r>
              <w:rPr>
                <w:rFonts w:ascii="National 2" w:hAnsi="National 2"/>
                <w:b/>
                <w:bCs/>
                <w:sz w:val="21"/>
                <w:szCs w:val="21"/>
              </w:rPr>
              <w:t xml:space="preserve">MetFilm School </w:t>
            </w:r>
            <w:r w:rsidRPr="00A33ED6">
              <w:rPr>
                <w:rFonts w:ascii="National 2" w:hAnsi="National 2"/>
                <w:b/>
                <w:bCs/>
                <w:sz w:val="21"/>
                <w:szCs w:val="21"/>
              </w:rPr>
              <w:t xml:space="preserve">Ltd Directors </w:t>
            </w:r>
            <w:r>
              <w:rPr>
                <w:rFonts w:ascii="National 2" w:hAnsi="National 2"/>
                <w:sz w:val="21"/>
                <w:szCs w:val="21"/>
              </w:rPr>
              <w:t>comprising:</w:t>
            </w:r>
          </w:p>
          <w:p w14:paraId="09E91A70" w14:textId="77777777" w:rsidR="00D72112" w:rsidRPr="005A69F8" w:rsidRDefault="00D72112" w:rsidP="00FC5DB6">
            <w:pPr>
              <w:pStyle w:val="ListParagraph"/>
              <w:numPr>
                <w:ilvl w:val="1"/>
                <w:numId w:val="1"/>
              </w:numPr>
              <w:spacing w:line="276" w:lineRule="auto"/>
              <w:rPr>
                <w:rFonts w:ascii="National 2" w:hAnsi="National 2"/>
                <w:sz w:val="21"/>
                <w:szCs w:val="21"/>
              </w:rPr>
            </w:pPr>
            <w:r>
              <w:rPr>
                <w:rFonts w:ascii="National 2" w:hAnsi="National 2"/>
                <w:sz w:val="21"/>
                <w:szCs w:val="21"/>
              </w:rPr>
              <w:t xml:space="preserve">The </w:t>
            </w:r>
            <w:r w:rsidRPr="33C70952">
              <w:rPr>
                <w:rFonts w:ascii="National 2" w:hAnsi="National 2"/>
                <w:sz w:val="21"/>
                <w:szCs w:val="21"/>
              </w:rPr>
              <w:t xml:space="preserve">BIMM Group </w:t>
            </w:r>
            <w:r w:rsidRPr="005A69F8">
              <w:rPr>
                <w:rFonts w:ascii="National 2" w:hAnsi="National 2"/>
                <w:sz w:val="21"/>
                <w:szCs w:val="21"/>
              </w:rPr>
              <w:t>Chief Executive Officer</w:t>
            </w:r>
            <w:r>
              <w:rPr>
                <w:rFonts w:ascii="National 2" w:hAnsi="National 2"/>
                <w:sz w:val="21"/>
                <w:szCs w:val="21"/>
              </w:rPr>
              <w:t xml:space="preserve"> </w:t>
            </w:r>
            <w:r w:rsidRPr="1D219FA8">
              <w:rPr>
                <w:rFonts w:ascii="National 2" w:hAnsi="National 2"/>
                <w:sz w:val="21"/>
                <w:szCs w:val="21"/>
              </w:rPr>
              <w:t>(CEO) and</w:t>
            </w:r>
            <w:r>
              <w:rPr>
                <w:rFonts w:ascii="National 2" w:hAnsi="National 2"/>
                <w:sz w:val="21"/>
                <w:szCs w:val="21"/>
              </w:rPr>
              <w:t xml:space="preserve"> Vice Chancellor </w:t>
            </w:r>
            <w:r w:rsidRPr="00A33ED6">
              <w:rPr>
                <w:rFonts w:ascii="National 2" w:hAnsi="National 2"/>
                <w:i/>
                <w:iCs/>
                <w:sz w:val="21"/>
                <w:szCs w:val="21"/>
              </w:rPr>
              <w:t>(ex officio)</w:t>
            </w:r>
          </w:p>
          <w:p w14:paraId="4EA7EFF6" w14:textId="77777777" w:rsidR="00D72112" w:rsidRPr="005A69F8" w:rsidRDefault="00D72112" w:rsidP="00FC5DB6">
            <w:pPr>
              <w:pStyle w:val="ListParagraph"/>
              <w:numPr>
                <w:ilvl w:val="1"/>
                <w:numId w:val="1"/>
              </w:numPr>
              <w:spacing w:line="276" w:lineRule="auto"/>
              <w:rPr>
                <w:rFonts w:ascii="National 2" w:hAnsi="National 2"/>
                <w:sz w:val="21"/>
                <w:szCs w:val="21"/>
              </w:rPr>
            </w:pPr>
            <w:r>
              <w:rPr>
                <w:rFonts w:ascii="National 2" w:hAnsi="National 2"/>
                <w:sz w:val="21"/>
                <w:szCs w:val="21"/>
              </w:rPr>
              <w:t xml:space="preserve">The </w:t>
            </w:r>
            <w:r w:rsidRPr="005A69F8">
              <w:rPr>
                <w:rFonts w:ascii="National 2" w:hAnsi="National 2"/>
                <w:sz w:val="21"/>
                <w:szCs w:val="21"/>
              </w:rPr>
              <w:t>Chief Financial Officer</w:t>
            </w:r>
            <w:r>
              <w:rPr>
                <w:rFonts w:ascii="National 2" w:hAnsi="National 2"/>
                <w:sz w:val="21"/>
                <w:szCs w:val="21"/>
              </w:rPr>
              <w:t xml:space="preserve"> </w:t>
            </w:r>
            <w:r w:rsidRPr="00A33ED6">
              <w:rPr>
                <w:rFonts w:ascii="National 2" w:hAnsi="National 2"/>
                <w:i/>
                <w:iCs/>
                <w:sz w:val="21"/>
                <w:szCs w:val="21"/>
              </w:rPr>
              <w:t>(ex officio)</w:t>
            </w:r>
          </w:p>
          <w:p w14:paraId="1BAD8FD4" w14:textId="77777777" w:rsidR="00D72112" w:rsidRPr="000F246B" w:rsidRDefault="00D72112" w:rsidP="00FC5DB6">
            <w:pPr>
              <w:pStyle w:val="ListParagraph"/>
              <w:numPr>
                <w:ilvl w:val="0"/>
                <w:numId w:val="1"/>
              </w:numPr>
              <w:spacing w:line="276" w:lineRule="auto"/>
            </w:pPr>
            <w:r w:rsidRPr="07B301F3">
              <w:rPr>
                <w:rFonts w:ascii="National 2" w:hAnsi="National 2"/>
                <w:sz w:val="21"/>
                <w:szCs w:val="21"/>
              </w:rPr>
              <w:t xml:space="preserve">The Director of MetFilm </w:t>
            </w:r>
            <w:r w:rsidRPr="07B301F3">
              <w:rPr>
                <w:rFonts w:ascii="National 2" w:hAnsi="National 2"/>
                <w:i/>
                <w:iCs/>
                <w:sz w:val="21"/>
                <w:szCs w:val="21"/>
              </w:rPr>
              <w:t>(ex officio)</w:t>
            </w:r>
          </w:p>
          <w:p w14:paraId="6C737B39" w14:textId="77777777" w:rsidR="00D72112" w:rsidRPr="005A69F8" w:rsidRDefault="00D72112" w:rsidP="00FC5DB6">
            <w:pPr>
              <w:pStyle w:val="ListParagraph"/>
              <w:numPr>
                <w:ilvl w:val="0"/>
                <w:numId w:val="1"/>
              </w:numPr>
              <w:spacing w:line="276" w:lineRule="auto"/>
              <w:rPr>
                <w:rFonts w:ascii="National 2" w:hAnsi="National 2"/>
                <w:sz w:val="21"/>
                <w:szCs w:val="21"/>
              </w:rPr>
            </w:pPr>
            <w:r w:rsidRPr="005A69F8">
              <w:rPr>
                <w:rFonts w:ascii="National 2" w:hAnsi="National 2"/>
                <w:sz w:val="21"/>
                <w:szCs w:val="21"/>
              </w:rPr>
              <w:t>Such other Directors as the Murphy Topco Ltd Board may appoint from time to time.</w:t>
            </w:r>
          </w:p>
          <w:p w14:paraId="254B374A" w14:textId="77777777" w:rsidR="00D72112" w:rsidRPr="00707E4A" w:rsidRDefault="00D72112" w:rsidP="00FC5DB6">
            <w:pPr>
              <w:rPr>
                <w:rFonts w:ascii="National 2" w:hAnsi="National 2"/>
                <w:b/>
                <w:sz w:val="21"/>
              </w:rPr>
            </w:pPr>
          </w:p>
          <w:p w14:paraId="5194D5D8" w14:textId="77777777" w:rsidR="00D72112" w:rsidRDefault="00D72112" w:rsidP="00FC5DB6">
            <w:pPr>
              <w:rPr>
                <w:rFonts w:ascii="National 2" w:hAnsi="National 2"/>
                <w:sz w:val="21"/>
                <w:szCs w:val="21"/>
              </w:rPr>
            </w:pPr>
            <w:r w:rsidRPr="005A69F8">
              <w:rPr>
                <w:rFonts w:ascii="National 2" w:hAnsi="National 2"/>
                <w:sz w:val="21"/>
                <w:szCs w:val="21"/>
              </w:rPr>
              <w:t xml:space="preserve">The Chair should be appointed by Murphy TopCo Limited from the </w:t>
            </w:r>
            <w:r w:rsidRPr="00E44250">
              <w:rPr>
                <w:rFonts w:ascii="National 2" w:hAnsi="National 2"/>
                <w:b/>
                <w:bCs/>
                <w:sz w:val="21"/>
                <w:szCs w:val="21"/>
              </w:rPr>
              <w:t>Independent Members</w:t>
            </w:r>
            <w:r>
              <w:rPr>
                <w:rFonts w:ascii="National 2" w:hAnsi="National 2"/>
                <w:sz w:val="21"/>
                <w:szCs w:val="21"/>
              </w:rPr>
              <w:t>. A Deputy</w:t>
            </w:r>
            <w:r w:rsidRPr="005A69F8">
              <w:rPr>
                <w:rFonts w:ascii="National 2" w:hAnsi="National 2"/>
                <w:sz w:val="21"/>
                <w:szCs w:val="21"/>
              </w:rPr>
              <w:t xml:space="preserve"> Chair </w:t>
            </w:r>
            <w:r>
              <w:rPr>
                <w:rFonts w:ascii="National 2" w:hAnsi="National 2"/>
                <w:sz w:val="21"/>
                <w:szCs w:val="21"/>
              </w:rPr>
              <w:t>may</w:t>
            </w:r>
            <w:r w:rsidRPr="005A69F8">
              <w:rPr>
                <w:rFonts w:ascii="National 2" w:hAnsi="National 2"/>
                <w:sz w:val="21"/>
                <w:szCs w:val="21"/>
              </w:rPr>
              <w:t xml:space="preserve"> </w:t>
            </w:r>
            <w:r>
              <w:rPr>
                <w:rFonts w:ascii="National 2" w:hAnsi="National 2"/>
                <w:sz w:val="21"/>
                <w:szCs w:val="21"/>
              </w:rPr>
              <w:t>also</w:t>
            </w:r>
            <w:r w:rsidRPr="005A69F8">
              <w:rPr>
                <w:rFonts w:ascii="National 2" w:hAnsi="National 2"/>
                <w:sz w:val="21"/>
                <w:szCs w:val="21"/>
              </w:rPr>
              <w:t xml:space="preserve"> be appointed by Murphy TopCo Limited from the Non-Executive Directors</w:t>
            </w:r>
            <w:r>
              <w:rPr>
                <w:rFonts w:ascii="National 2" w:hAnsi="National 2"/>
                <w:sz w:val="21"/>
                <w:szCs w:val="21"/>
              </w:rPr>
              <w:t>.</w:t>
            </w:r>
          </w:p>
          <w:p w14:paraId="55DC8FA4" w14:textId="77777777" w:rsidR="00D72112" w:rsidRDefault="00D72112" w:rsidP="00FC5DB6">
            <w:pPr>
              <w:rPr>
                <w:rFonts w:ascii="National 2" w:hAnsi="National 2"/>
                <w:sz w:val="21"/>
                <w:szCs w:val="21"/>
              </w:rPr>
            </w:pPr>
            <w:r>
              <w:rPr>
                <w:rFonts w:ascii="National 2" w:hAnsi="National 2"/>
                <w:sz w:val="21"/>
                <w:szCs w:val="21"/>
              </w:rPr>
              <w:t>All Director appointments</w:t>
            </w:r>
            <w:r w:rsidRPr="005A69F8">
              <w:rPr>
                <w:rFonts w:ascii="National 2" w:hAnsi="National 2"/>
                <w:sz w:val="21"/>
                <w:szCs w:val="21"/>
              </w:rPr>
              <w:t xml:space="preserve"> </w:t>
            </w:r>
            <w:r>
              <w:rPr>
                <w:rFonts w:ascii="National 2" w:hAnsi="National 2"/>
                <w:sz w:val="21"/>
                <w:szCs w:val="21"/>
              </w:rPr>
              <w:t xml:space="preserve">will be </w:t>
            </w:r>
            <w:r w:rsidRPr="005A69F8">
              <w:rPr>
                <w:rFonts w:ascii="National 2" w:hAnsi="National 2"/>
                <w:sz w:val="21"/>
                <w:szCs w:val="21"/>
              </w:rPr>
              <w:t>for an initial period of three years, renewable for two further three-year periods.</w:t>
            </w:r>
          </w:p>
          <w:p w14:paraId="097F6E0F" w14:textId="77777777" w:rsidR="00D72112" w:rsidRPr="005A69F8" w:rsidRDefault="00D72112" w:rsidP="00FC5DB6">
            <w:pPr>
              <w:rPr>
                <w:rFonts w:ascii="National 2" w:hAnsi="National 2"/>
                <w:sz w:val="21"/>
                <w:szCs w:val="21"/>
              </w:rPr>
            </w:pPr>
            <w:r w:rsidRPr="005A69F8">
              <w:rPr>
                <w:rFonts w:ascii="National 2" w:hAnsi="National 2"/>
                <w:sz w:val="21"/>
                <w:szCs w:val="21"/>
              </w:rPr>
              <w:t>In attendance:</w:t>
            </w:r>
          </w:p>
          <w:p w14:paraId="78ADE301" w14:textId="77777777" w:rsidR="00D72112" w:rsidRPr="00EC05C1" w:rsidRDefault="00D72112" w:rsidP="00FC5DB6">
            <w:pPr>
              <w:pStyle w:val="ListParagraph"/>
              <w:numPr>
                <w:ilvl w:val="0"/>
                <w:numId w:val="1"/>
              </w:numPr>
              <w:spacing w:line="276" w:lineRule="auto"/>
              <w:rPr>
                <w:rFonts w:ascii="National 2" w:hAnsi="National 2"/>
                <w:sz w:val="21"/>
                <w:szCs w:val="21"/>
              </w:rPr>
            </w:pPr>
            <w:r w:rsidRPr="00EC05C1">
              <w:rPr>
                <w:rFonts w:ascii="National 2" w:hAnsi="National 2"/>
                <w:sz w:val="21"/>
                <w:szCs w:val="21"/>
              </w:rPr>
              <w:t>The Chair of Murphy Topco Ltd</w:t>
            </w:r>
            <w:r>
              <w:rPr>
                <w:rFonts w:ascii="National 2" w:hAnsi="National 2"/>
                <w:sz w:val="21"/>
                <w:szCs w:val="21"/>
              </w:rPr>
              <w:t xml:space="preserve"> </w:t>
            </w:r>
            <w:r w:rsidRPr="00DF11AC">
              <w:rPr>
                <w:rFonts w:ascii="National 2" w:hAnsi="National 2"/>
                <w:i/>
                <w:iCs/>
                <w:sz w:val="21"/>
                <w:szCs w:val="21"/>
              </w:rPr>
              <w:t>(ex officio)</w:t>
            </w:r>
          </w:p>
          <w:p w14:paraId="41EA87FD" w14:textId="77777777" w:rsidR="00D72112" w:rsidRDefault="00D72112" w:rsidP="00FC5DB6">
            <w:pPr>
              <w:pStyle w:val="ListParagraph"/>
              <w:numPr>
                <w:ilvl w:val="0"/>
                <w:numId w:val="1"/>
              </w:numPr>
              <w:spacing w:line="276" w:lineRule="auto"/>
              <w:rPr>
                <w:rFonts w:ascii="National 2" w:hAnsi="National 2"/>
                <w:sz w:val="21"/>
                <w:szCs w:val="21"/>
              </w:rPr>
            </w:pPr>
            <w:r>
              <w:rPr>
                <w:rFonts w:ascii="National 2" w:hAnsi="National 2"/>
                <w:sz w:val="21"/>
                <w:szCs w:val="21"/>
              </w:rPr>
              <w:t>The</w:t>
            </w:r>
            <w:r w:rsidRPr="00584D7D">
              <w:rPr>
                <w:rFonts w:ascii="National 2" w:hAnsi="National 2"/>
                <w:sz w:val="21"/>
                <w:szCs w:val="21"/>
              </w:rPr>
              <w:t xml:space="preserve"> Deputy Vice-Chancellor and </w:t>
            </w:r>
            <w:r>
              <w:rPr>
                <w:rFonts w:ascii="National 2" w:hAnsi="National 2"/>
                <w:sz w:val="21"/>
                <w:szCs w:val="21"/>
              </w:rPr>
              <w:t xml:space="preserve">Chief Operating Officer </w:t>
            </w:r>
            <w:r w:rsidRPr="00DF11AC">
              <w:rPr>
                <w:rFonts w:ascii="National 2" w:hAnsi="National 2"/>
                <w:i/>
                <w:iCs/>
                <w:sz w:val="21"/>
                <w:szCs w:val="21"/>
              </w:rPr>
              <w:t>(ex officio)</w:t>
            </w:r>
          </w:p>
          <w:p w14:paraId="5D6FBAAB" w14:textId="77777777" w:rsidR="00D72112" w:rsidRPr="00A00BF8" w:rsidRDefault="00D72112" w:rsidP="00FC5DB6">
            <w:pPr>
              <w:pStyle w:val="ListParagraph"/>
              <w:numPr>
                <w:ilvl w:val="0"/>
                <w:numId w:val="1"/>
              </w:numPr>
              <w:spacing w:line="276" w:lineRule="auto"/>
              <w:rPr>
                <w:rFonts w:ascii="National 2" w:hAnsi="National 2"/>
                <w:sz w:val="21"/>
                <w:szCs w:val="21"/>
              </w:rPr>
            </w:pPr>
            <w:r w:rsidRPr="7EB7856D">
              <w:rPr>
                <w:rFonts w:ascii="National 2" w:hAnsi="National 2"/>
                <w:sz w:val="21"/>
                <w:szCs w:val="21"/>
              </w:rPr>
              <w:t xml:space="preserve">The Chief Academic Officer </w:t>
            </w:r>
            <w:r w:rsidRPr="7EB7856D">
              <w:rPr>
                <w:rFonts w:ascii="National 2" w:hAnsi="National 2"/>
                <w:i/>
                <w:iCs/>
                <w:sz w:val="21"/>
                <w:szCs w:val="21"/>
              </w:rPr>
              <w:t>(ex officio)</w:t>
            </w:r>
          </w:p>
          <w:p w14:paraId="22591015" w14:textId="77777777" w:rsidR="00D72112" w:rsidRPr="00A00BF8" w:rsidRDefault="00D72112" w:rsidP="00FC5DB6">
            <w:pPr>
              <w:pStyle w:val="ListParagraph"/>
              <w:numPr>
                <w:ilvl w:val="0"/>
                <w:numId w:val="1"/>
              </w:numPr>
              <w:spacing w:line="276" w:lineRule="auto"/>
              <w:rPr>
                <w:rFonts w:ascii="National 2" w:hAnsi="National 2"/>
                <w:sz w:val="21"/>
                <w:szCs w:val="21"/>
              </w:rPr>
            </w:pPr>
            <w:r w:rsidRPr="00FF6842">
              <w:rPr>
                <w:rFonts w:ascii="National 2" w:hAnsi="National 2"/>
                <w:sz w:val="21"/>
                <w:szCs w:val="21"/>
              </w:rPr>
              <w:t xml:space="preserve">The Clerk </w:t>
            </w:r>
            <w:r w:rsidRPr="00FF6842">
              <w:rPr>
                <w:rFonts w:ascii="National 2" w:hAnsi="National 2"/>
                <w:i/>
                <w:iCs/>
                <w:sz w:val="21"/>
                <w:szCs w:val="21"/>
              </w:rPr>
              <w:t>(ex officio)</w:t>
            </w:r>
          </w:p>
          <w:p w14:paraId="4DCAC6ED" w14:textId="77777777" w:rsidR="00D72112" w:rsidRDefault="00D72112" w:rsidP="00FC5DB6">
            <w:pPr>
              <w:pStyle w:val="ListParagraph"/>
              <w:numPr>
                <w:ilvl w:val="0"/>
                <w:numId w:val="1"/>
              </w:numPr>
              <w:spacing w:line="276" w:lineRule="auto"/>
              <w:rPr>
                <w:rFonts w:ascii="National 2" w:hAnsi="National 2"/>
                <w:sz w:val="21"/>
                <w:szCs w:val="21"/>
              </w:rPr>
            </w:pPr>
            <w:r w:rsidRPr="00584D7D">
              <w:rPr>
                <w:rFonts w:ascii="National 2" w:hAnsi="National 2"/>
                <w:sz w:val="21"/>
                <w:szCs w:val="21"/>
              </w:rPr>
              <w:t xml:space="preserve">A student </w:t>
            </w:r>
            <w:r>
              <w:rPr>
                <w:rFonts w:ascii="National 2" w:hAnsi="National 2"/>
                <w:sz w:val="21"/>
                <w:szCs w:val="21"/>
              </w:rPr>
              <w:t>s</w:t>
            </w:r>
            <w:r w:rsidRPr="1D219FA8">
              <w:rPr>
                <w:rFonts w:ascii="National 2" w:hAnsi="National 2"/>
                <w:sz w:val="21"/>
                <w:szCs w:val="21"/>
              </w:rPr>
              <w:t>elected</w:t>
            </w:r>
            <w:r>
              <w:rPr>
                <w:rFonts w:ascii="National 2" w:hAnsi="National 2"/>
                <w:sz w:val="21"/>
                <w:szCs w:val="21"/>
              </w:rPr>
              <w:t xml:space="preserve"> </w:t>
            </w:r>
            <w:r w:rsidRPr="00584D7D">
              <w:rPr>
                <w:rFonts w:ascii="National 2" w:hAnsi="National 2"/>
                <w:sz w:val="21"/>
                <w:szCs w:val="21"/>
              </w:rPr>
              <w:t xml:space="preserve">from amongst the students of the School who shall serve in such capacity for a term of </w:t>
            </w:r>
            <w:r w:rsidRPr="1D219FA8">
              <w:rPr>
                <w:rFonts w:ascii="National 2" w:hAnsi="National 2"/>
                <w:sz w:val="21"/>
                <w:szCs w:val="21"/>
              </w:rPr>
              <w:t>1</w:t>
            </w:r>
            <w:r w:rsidRPr="00584D7D">
              <w:rPr>
                <w:rFonts w:ascii="National 2" w:hAnsi="National 2"/>
                <w:sz w:val="21"/>
                <w:szCs w:val="21"/>
              </w:rPr>
              <w:t xml:space="preserve"> year</w:t>
            </w:r>
            <w:r>
              <w:rPr>
                <w:rFonts w:ascii="National 2" w:hAnsi="National 2"/>
                <w:sz w:val="21"/>
                <w:szCs w:val="21"/>
              </w:rPr>
              <w:t xml:space="preserve"> </w:t>
            </w:r>
          </w:p>
          <w:p w14:paraId="773E4F01" w14:textId="77777777" w:rsidR="00D72112" w:rsidRDefault="00D72112" w:rsidP="00FC5DB6">
            <w:pPr>
              <w:pStyle w:val="ListParagraph"/>
              <w:numPr>
                <w:ilvl w:val="0"/>
                <w:numId w:val="1"/>
              </w:numPr>
              <w:spacing w:line="276" w:lineRule="auto"/>
              <w:rPr>
                <w:rFonts w:ascii="National 2" w:hAnsi="National 2"/>
                <w:sz w:val="21"/>
                <w:szCs w:val="21"/>
              </w:rPr>
            </w:pPr>
            <w:r w:rsidRPr="00584D7D">
              <w:rPr>
                <w:rFonts w:ascii="National 2" w:hAnsi="National 2"/>
                <w:sz w:val="21"/>
                <w:szCs w:val="21"/>
              </w:rPr>
              <w:t xml:space="preserve">A member of academic staff selected by the Board from amongst the </w:t>
            </w:r>
            <w:r>
              <w:rPr>
                <w:rFonts w:ascii="National 2" w:hAnsi="National 2"/>
                <w:sz w:val="21"/>
                <w:szCs w:val="21"/>
              </w:rPr>
              <w:t>Senior Leadership Team</w:t>
            </w:r>
            <w:r w:rsidRPr="00584D7D">
              <w:rPr>
                <w:rFonts w:ascii="National 2" w:hAnsi="National 2"/>
                <w:sz w:val="21"/>
                <w:szCs w:val="21"/>
              </w:rPr>
              <w:t xml:space="preserve"> of the School who shall serve in such capacity for a term of </w:t>
            </w:r>
            <w:r>
              <w:rPr>
                <w:rFonts w:ascii="National 2" w:hAnsi="National 2"/>
                <w:sz w:val="21"/>
                <w:szCs w:val="21"/>
              </w:rPr>
              <w:t>1</w:t>
            </w:r>
            <w:r w:rsidRPr="00584D7D">
              <w:rPr>
                <w:rFonts w:ascii="National 2" w:hAnsi="National 2"/>
                <w:sz w:val="21"/>
                <w:szCs w:val="21"/>
              </w:rPr>
              <w:t xml:space="preserve"> year</w:t>
            </w:r>
            <w:r>
              <w:rPr>
                <w:rFonts w:ascii="National 2" w:hAnsi="National 2"/>
                <w:sz w:val="21"/>
                <w:szCs w:val="21"/>
              </w:rPr>
              <w:t>, eligible for reappointment for a further year</w:t>
            </w:r>
          </w:p>
          <w:p w14:paraId="2C69E28F" w14:textId="77777777" w:rsidR="00D72112" w:rsidRDefault="00D72112" w:rsidP="00FC5DB6">
            <w:pPr>
              <w:pStyle w:val="ListParagraph"/>
              <w:numPr>
                <w:ilvl w:val="0"/>
                <w:numId w:val="5"/>
              </w:numPr>
              <w:spacing w:line="276" w:lineRule="auto"/>
              <w:rPr>
                <w:rFonts w:ascii="National 2" w:hAnsi="National 2"/>
                <w:sz w:val="21"/>
                <w:szCs w:val="21"/>
              </w:rPr>
            </w:pPr>
            <w:r w:rsidRPr="00584D7D">
              <w:rPr>
                <w:rFonts w:ascii="National 2" w:hAnsi="National 2"/>
                <w:sz w:val="21"/>
                <w:szCs w:val="21"/>
              </w:rPr>
              <w:t>The Servicing Officer</w:t>
            </w:r>
          </w:p>
          <w:p w14:paraId="752551E7" w14:textId="77777777" w:rsidR="00D72112" w:rsidRDefault="00D72112" w:rsidP="00FC5DB6">
            <w:pPr>
              <w:rPr>
                <w:rFonts w:ascii="National 2" w:hAnsi="National 2"/>
                <w:sz w:val="21"/>
                <w:szCs w:val="21"/>
              </w:rPr>
            </w:pPr>
          </w:p>
          <w:p w14:paraId="7EC6C5CD" w14:textId="3A9E2133" w:rsidR="00D72112" w:rsidRPr="00755ABB" w:rsidRDefault="00D72112" w:rsidP="00FC5DB6">
            <w:pPr>
              <w:rPr>
                <w:rFonts w:ascii="National 2" w:hAnsi="National 2"/>
                <w:sz w:val="21"/>
                <w:szCs w:val="21"/>
              </w:rPr>
            </w:pPr>
            <w:r w:rsidRPr="0031705C">
              <w:rPr>
                <w:rFonts w:ascii="National 2" w:hAnsi="National 2"/>
                <w:sz w:val="21"/>
                <w:szCs w:val="21"/>
              </w:rPr>
              <w:t xml:space="preserve">The Chair may invite other persons to attend meetings of </w:t>
            </w:r>
            <w:r>
              <w:rPr>
                <w:rFonts w:ascii="National 2" w:hAnsi="National 2"/>
                <w:sz w:val="21"/>
                <w:szCs w:val="21"/>
              </w:rPr>
              <w:t>Board</w:t>
            </w:r>
            <w:r w:rsidRPr="0031705C">
              <w:rPr>
                <w:rFonts w:ascii="National 2" w:hAnsi="National 2"/>
                <w:sz w:val="21"/>
                <w:szCs w:val="21"/>
              </w:rPr>
              <w:t xml:space="preserve"> to participate in the discussion of specific agenda items. </w:t>
            </w:r>
          </w:p>
        </w:tc>
      </w:tr>
      <w:tr w:rsidR="00D72112" w:rsidRPr="005A69F8" w14:paraId="4EDBAED3" w14:textId="77777777" w:rsidTr="00FC5DB6">
        <w:trPr>
          <w:trHeight w:val="300"/>
        </w:trPr>
        <w:tc>
          <w:tcPr>
            <w:tcW w:w="955" w:type="pct"/>
          </w:tcPr>
          <w:p w14:paraId="3BCBE451"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lastRenderedPageBreak/>
              <w:t>Quorum</w:t>
            </w:r>
          </w:p>
        </w:tc>
        <w:tc>
          <w:tcPr>
            <w:tcW w:w="4045" w:type="pct"/>
          </w:tcPr>
          <w:p w14:paraId="1802CCFF" w14:textId="77777777" w:rsidR="00D72112" w:rsidRPr="005A69F8" w:rsidRDefault="00D72112" w:rsidP="00FC5DB6">
            <w:pPr>
              <w:rPr>
                <w:rFonts w:ascii="National 2" w:hAnsi="National 2"/>
                <w:sz w:val="21"/>
                <w:szCs w:val="21"/>
              </w:rPr>
            </w:pPr>
            <w:r w:rsidRPr="005A69F8">
              <w:rPr>
                <w:rFonts w:ascii="National 2" w:hAnsi="National 2"/>
                <w:sz w:val="21"/>
                <w:szCs w:val="21"/>
              </w:rPr>
              <w:t>The minimum attendance for this board to be quorate will be three. This must include:</w:t>
            </w:r>
          </w:p>
          <w:p w14:paraId="3E7F16BF" w14:textId="77777777" w:rsidR="00D72112" w:rsidRPr="005A69F8" w:rsidRDefault="00D72112" w:rsidP="00FC5DB6">
            <w:pPr>
              <w:pStyle w:val="ListParagraph"/>
              <w:numPr>
                <w:ilvl w:val="0"/>
                <w:numId w:val="2"/>
              </w:numPr>
              <w:rPr>
                <w:rFonts w:ascii="National 2" w:hAnsi="National 2"/>
                <w:sz w:val="21"/>
                <w:szCs w:val="21"/>
              </w:rPr>
            </w:pPr>
            <w:r w:rsidRPr="005A69F8">
              <w:rPr>
                <w:rFonts w:ascii="National 2" w:hAnsi="National 2"/>
                <w:sz w:val="21"/>
                <w:szCs w:val="21"/>
              </w:rPr>
              <w:t>the Chair or Deputy Chair</w:t>
            </w:r>
          </w:p>
          <w:p w14:paraId="2C987B80" w14:textId="77777777" w:rsidR="00D72112" w:rsidRPr="00742050" w:rsidRDefault="00D72112" w:rsidP="00FC5DB6">
            <w:pPr>
              <w:pStyle w:val="ListParagraph"/>
              <w:numPr>
                <w:ilvl w:val="0"/>
                <w:numId w:val="2"/>
              </w:numPr>
              <w:rPr>
                <w:rFonts w:ascii="National 2" w:hAnsi="National 2"/>
                <w:sz w:val="21"/>
                <w:szCs w:val="21"/>
              </w:rPr>
            </w:pPr>
            <w:r w:rsidRPr="00742050">
              <w:rPr>
                <w:rFonts w:ascii="National 2" w:hAnsi="National 2"/>
                <w:sz w:val="21"/>
                <w:szCs w:val="21"/>
              </w:rPr>
              <w:t>o</w:t>
            </w:r>
            <w:r w:rsidRPr="00A00BF8">
              <w:rPr>
                <w:rFonts w:ascii="National 2" w:hAnsi="National 2"/>
                <w:sz w:val="21"/>
                <w:szCs w:val="21"/>
              </w:rPr>
              <w:t xml:space="preserve">ne </w:t>
            </w:r>
            <w:r>
              <w:rPr>
                <w:rFonts w:ascii="National 2" w:hAnsi="National 2"/>
                <w:sz w:val="21"/>
                <w:szCs w:val="21"/>
              </w:rPr>
              <w:t>MetFilm School</w:t>
            </w:r>
            <w:r w:rsidRPr="00A00BF8">
              <w:rPr>
                <w:rFonts w:ascii="National 2" w:hAnsi="National 2"/>
                <w:sz w:val="21"/>
                <w:szCs w:val="21"/>
              </w:rPr>
              <w:t xml:space="preserve"> Ltd Director </w:t>
            </w:r>
          </w:p>
          <w:p w14:paraId="70C6965E" w14:textId="77777777" w:rsidR="00D72112" w:rsidRPr="00EC05C1" w:rsidRDefault="00D72112" w:rsidP="00FC5DB6">
            <w:pPr>
              <w:pStyle w:val="ListParagraph"/>
              <w:numPr>
                <w:ilvl w:val="0"/>
                <w:numId w:val="2"/>
              </w:numPr>
              <w:rPr>
                <w:rFonts w:ascii="National 2" w:hAnsi="National 2"/>
                <w:sz w:val="21"/>
                <w:szCs w:val="21"/>
              </w:rPr>
            </w:pPr>
            <w:r w:rsidRPr="005A69F8">
              <w:rPr>
                <w:rFonts w:ascii="National 2" w:hAnsi="National 2"/>
                <w:sz w:val="21"/>
                <w:szCs w:val="21"/>
              </w:rPr>
              <w:t xml:space="preserve">one </w:t>
            </w:r>
            <w:r w:rsidRPr="00742050">
              <w:rPr>
                <w:rFonts w:ascii="National 2" w:hAnsi="National 2"/>
                <w:sz w:val="21"/>
                <w:szCs w:val="21"/>
              </w:rPr>
              <w:t>Independent Member</w:t>
            </w:r>
            <w:r w:rsidRPr="00A00BF8">
              <w:rPr>
                <w:rFonts w:ascii="National 2" w:hAnsi="National 2"/>
                <w:sz w:val="21"/>
                <w:szCs w:val="21"/>
              </w:rPr>
              <w:t xml:space="preserve"> </w:t>
            </w:r>
            <w:r>
              <w:rPr>
                <w:rFonts w:ascii="National 2" w:hAnsi="National 2"/>
                <w:sz w:val="21"/>
                <w:szCs w:val="21"/>
              </w:rPr>
              <w:t>(who may be a Non-Executive Director or Independent External Member)</w:t>
            </w:r>
          </w:p>
          <w:p w14:paraId="0D838F2F" w14:textId="77777777" w:rsidR="00D72112" w:rsidRPr="00EC05C1" w:rsidRDefault="00D72112" w:rsidP="00FC5DB6">
            <w:pPr>
              <w:rPr>
                <w:rFonts w:ascii="National 2" w:hAnsi="National 2"/>
                <w:sz w:val="21"/>
                <w:szCs w:val="21"/>
              </w:rPr>
            </w:pPr>
          </w:p>
          <w:p w14:paraId="0B18BB72" w14:textId="77777777" w:rsidR="00D72112" w:rsidRPr="00E844E1" w:rsidRDefault="00D72112" w:rsidP="00FC5DB6">
            <w:pPr>
              <w:rPr>
                <w:rFonts w:ascii="National 2" w:hAnsi="National 2"/>
                <w:sz w:val="21"/>
                <w:szCs w:val="21"/>
              </w:rPr>
            </w:pPr>
            <w:r w:rsidRPr="00EC05C1">
              <w:rPr>
                <w:rFonts w:ascii="National 2" w:hAnsi="National 2"/>
                <w:sz w:val="21"/>
                <w:szCs w:val="21"/>
              </w:rPr>
              <w:t xml:space="preserve">If </w:t>
            </w:r>
            <w:r>
              <w:rPr>
                <w:rFonts w:ascii="National 2" w:hAnsi="National 2"/>
                <w:sz w:val="21"/>
                <w:szCs w:val="21"/>
              </w:rPr>
              <w:t>the Chair</w:t>
            </w:r>
            <w:r w:rsidRPr="00EC05C1">
              <w:rPr>
                <w:rFonts w:ascii="National 2" w:hAnsi="National 2"/>
                <w:sz w:val="21"/>
                <w:szCs w:val="21"/>
              </w:rPr>
              <w:t xml:space="preserve"> is unable to be present, the meeting will be chaired by the Deputy Chair</w:t>
            </w:r>
            <w:r w:rsidRPr="005A69F8">
              <w:rPr>
                <w:rFonts w:ascii="National 2" w:hAnsi="National 2"/>
                <w:sz w:val="21"/>
                <w:szCs w:val="21"/>
              </w:rPr>
              <w:t>.</w:t>
            </w:r>
          </w:p>
        </w:tc>
      </w:tr>
      <w:tr w:rsidR="00D72112" w:rsidRPr="005A69F8" w14:paraId="1E99339E" w14:textId="77777777" w:rsidTr="00FC5DB6">
        <w:trPr>
          <w:trHeight w:val="300"/>
        </w:trPr>
        <w:tc>
          <w:tcPr>
            <w:tcW w:w="955" w:type="pct"/>
          </w:tcPr>
          <w:p w14:paraId="5CCEA726"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Purpose</w:t>
            </w:r>
          </w:p>
        </w:tc>
        <w:tc>
          <w:tcPr>
            <w:tcW w:w="4045" w:type="pct"/>
          </w:tcPr>
          <w:p w14:paraId="7EEF361E" w14:textId="77777777" w:rsidR="00D72112" w:rsidRDefault="00D72112" w:rsidP="00FC5DB6">
            <w:pPr>
              <w:rPr>
                <w:rFonts w:ascii="National 2" w:hAnsi="National 2"/>
                <w:sz w:val="21"/>
                <w:szCs w:val="21"/>
              </w:rPr>
            </w:pPr>
            <w:r w:rsidRPr="005A69F8">
              <w:rPr>
                <w:rFonts w:ascii="National 2" w:hAnsi="National 2"/>
                <w:sz w:val="21"/>
                <w:szCs w:val="21"/>
              </w:rPr>
              <w:t xml:space="preserve">The MetFilm School Board will establish, monitor and evaluate the mission and strategic vision of the School, its long-term academic and business plans and key performance indicators, and ensure that these meet the interests of key stakeholders, especially staff, students and alumni. </w:t>
            </w:r>
          </w:p>
          <w:p w14:paraId="39FC0A85" w14:textId="77777777" w:rsidR="00D72112" w:rsidRPr="005A69F8" w:rsidRDefault="00D72112" w:rsidP="00FC5DB6">
            <w:pPr>
              <w:rPr>
                <w:rFonts w:ascii="National 2" w:hAnsi="National 2"/>
                <w:sz w:val="21"/>
                <w:szCs w:val="21"/>
              </w:rPr>
            </w:pPr>
          </w:p>
          <w:p w14:paraId="152C6045" w14:textId="77777777" w:rsidR="00D72112" w:rsidRPr="005A69F8" w:rsidRDefault="00D72112" w:rsidP="00FC5DB6">
            <w:pPr>
              <w:rPr>
                <w:rFonts w:ascii="National 2" w:hAnsi="National 2"/>
                <w:sz w:val="21"/>
                <w:szCs w:val="21"/>
              </w:rPr>
            </w:pPr>
            <w:r w:rsidRPr="005A69F8">
              <w:rPr>
                <w:rFonts w:ascii="National 2" w:hAnsi="National 2"/>
                <w:sz w:val="21"/>
                <w:szCs w:val="21"/>
              </w:rPr>
              <w:t xml:space="preserve">MetFilm School has </w:t>
            </w:r>
            <w:r w:rsidRPr="00F01531">
              <w:rPr>
                <w:rFonts w:ascii="National 2" w:hAnsi="National 2"/>
                <w:sz w:val="21"/>
                <w:szCs w:val="21"/>
              </w:rPr>
              <w:t>adopted the CUC Higher Education Code of Governance on the 'apply or explain' basis. </w:t>
            </w:r>
            <w:r>
              <w:rPr>
                <w:rFonts w:ascii="National 2" w:hAnsi="National 2"/>
                <w:sz w:val="21"/>
                <w:szCs w:val="21"/>
              </w:rPr>
              <w:t>I</w:t>
            </w:r>
            <w:r w:rsidRPr="00EC05C1">
              <w:rPr>
                <w:rFonts w:ascii="National 2" w:hAnsi="National 2"/>
                <w:sz w:val="21"/>
                <w:szCs w:val="21"/>
              </w:rPr>
              <w:t>n</w:t>
            </w:r>
            <w:r w:rsidRPr="005A69F8">
              <w:rPr>
                <w:rFonts w:ascii="National 2" w:hAnsi="National 2"/>
                <w:sz w:val="21"/>
                <w:szCs w:val="21"/>
              </w:rPr>
              <w:t xml:space="preserve"> so doing</w:t>
            </w:r>
            <w:r>
              <w:rPr>
                <w:rFonts w:ascii="National 2" w:hAnsi="National 2"/>
                <w:sz w:val="21"/>
                <w:szCs w:val="21"/>
              </w:rPr>
              <w:t>,</w:t>
            </w:r>
            <w:r w:rsidRPr="005A69F8">
              <w:rPr>
                <w:rFonts w:ascii="National 2" w:hAnsi="National 2"/>
                <w:sz w:val="21"/>
                <w:szCs w:val="21"/>
              </w:rPr>
              <w:t xml:space="preserve"> </w:t>
            </w:r>
            <w:r>
              <w:rPr>
                <w:rFonts w:ascii="National 2" w:hAnsi="National 2"/>
                <w:sz w:val="21"/>
                <w:szCs w:val="21"/>
              </w:rPr>
              <w:t xml:space="preserve">it </w:t>
            </w:r>
            <w:r w:rsidRPr="005A69F8">
              <w:rPr>
                <w:rFonts w:ascii="National 2" w:hAnsi="National 2"/>
                <w:sz w:val="21"/>
                <w:szCs w:val="21"/>
              </w:rPr>
              <w:t>has agreed the following Terms of Reference</w:t>
            </w:r>
            <w:r w:rsidRPr="00EC05C1">
              <w:rPr>
                <w:rFonts w:ascii="National 2" w:hAnsi="National 2"/>
                <w:sz w:val="21"/>
                <w:szCs w:val="21"/>
              </w:rPr>
              <w:t>.</w:t>
            </w:r>
            <w:r>
              <w:rPr>
                <w:rFonts w:ascii="National 2" w:hAnsi="National 2"/>
                <w:sz w:val="21"/>
                <w:szCs w:val="21"/>
              </w:rPr>
              <w:t xml:space="preserve"> Further information on alignment</w:t>
            </w:r>
            <w:r w:rsidRPr="005A69F8">
              <w:rPr>
                <w:rFonts w:ascii="National 2" w:hAnsi="National 2"/>
                <w:sz w:val="21"/>
                <w:szCs w:val="21"/>
              </w:rPr>
              <w:t xml:space="preserve"> with the </w:t>
            </w:r>
            <w:r>
              <w:rPr>
                <w:rFonts w:ascii="National 2" w:hAnsi="National 2"/>
                <w:sz w:val="21"/>
                <w:szCs w:val="21"/>
              </w:rPr>
              <w:t>codes is available from the Clerk</w:t>
            </w:r>
            <w:r w:rsidRPr="005A69F8">
              <w:rPr>
                <w:rFonts w:ascii="National 2" w:hAnsi="National 2"/>
                <w:sz w:val="21"/>
                <w:szCs w:val="21"/>
              </w:rPr>
              <w:t>.</w:t>
            </w:r>
          </w:p>
          <w:p w14:paraId="6275E346" w14:textId="77777777" w:rsidR="00D72112" w:rsidRPr="005A69F8" w:rsidRDefault="00D72112" w:rsidP="00FC5DB6">
            <w:pPr>
              <w:rPr>
                <w:rFonts w:ascii="National 2" w:hAnsi="National 2"/>
                <w:sz w:val="21"/>
                <w:szCs w:val="21"/>
              </w:rPr>
            </w:pPr>
          </w:p>
          <w:p w14:paraId="5F9CD4B6" w14:textId="77777777" w:rsidR="00D72112" w:rsidRPr="005A69F8" w:rsidRDefault="00D72112" w:rsidP="00FC5DB6">
            <w:pPr>
              <w:rPr>
                <w:rFonts w:ascii="National 2" w:hAnsi="National 2"/>
                <w:sz w:val="21"/>
                <w:szCs w:val="21"/>
              </w:rPr>
            </w:pPr>
            <w:r w:rsidRPr="005A69F8">
              <w:rPr>
                <w:rFonts w:ascii="National 2" w:hAnsi="National 2"/>
                <w:sz w:val="21"/>
                <w:szCs w:val="21"/>
              </w:rPr>
              <w:t>These Terms of Reference should be read in conjunction with the Articles of Association. Where there is any ambiguity or unintended conflict, the Articles of Association shall take precedence, and the terms of reference shall be updated to reflect the same.</w:t>
            </w:r>
          </w:p>
        </w:tc>
      </w:tr>
      <w:tr w:rsidR="00D72112" w:rsidRPr="005A69F8" w14:paraId="03B3959A" w14:textId="77777777" w:rsidTr="00FC5DB6">
        <w:trPr>
          <w:trHeight w:val="300"/>
        </w:trPr>
        <w:tc>
          <w:tcPr>
            <w:tcW w:w="955" w:type="pct"/>
          </w:tcPr>
          <w:p w14:paraId="765E04A5"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Terms of Reference</w:t>
            </w:r>
          </w:p>
        </w:tc>
        <w:tc>
          <w:tcPr>
            <w:tcW w:w="4045" w:type="pct"/>
          </w:tcPr>
          <w:p w14:paraId="0FE51C64" w14:textId="77777777" w:rsidR="00D72112" w:rsidRDefault="00D72112" w:rsidP="00FC5DB6">
            <w:pPr>
              <w:pStyle w:val="ListParagraph"/>
              <w:numPr>
                <w:ilvl w:val="0"/>
                <w:numId w:val="3"/>
              </w:numPr>
              <w:rPr>
                <w:rFonts w:ascii="National 2" w:hAnsi="National 2"/>
                <w:sz w:val="21"/>
                <w:szCs w:val="21"/>
              </w:rPr>
            </w:pPr>
            <w:r>
              <w:rPr>
                <w:rFonts w:ascii="National 2" w:hAnsi="National 2"/>
                <w:sz w:val="21"/>
                <w:szCs w:val="21"/>
              </w:rPr>
              <w:t xml:space="preserve">To be </w:t>
            </w:r>
            <w:r w:rsidRPr="0097213E">
              <w:rPr>
                <w:rFonts w:ascii="National 2" w:hAnsi="National 2"/>
                <w:sz w:val="21"/>
                <w:szCs w:val="21"/>
              </w:rPr>
              <w:t xml:space="preserve">responsible for the mission, character and reputation of the </w:t>
            </w:r>
            <w:r>
              <w:rPr>
                <w:rFonts w:ascii="National 2" w:hAnsi="National 2"/>
                <w:sz w:val="21"/>
                <w:szCs w:val="21"/>
              </w:rPr>
              <w:t xml:space="preserve">School, </w:t>
            </w:r>
            <w:r w:rsidRPr="0097213E">
              <w:rPr>
                <w:rFonts w:ascii="National 2" w:hAnsi="National 2"/>
                <w:sz w:val="21"/>
                <w:szCs w:val="21"/>
              </w:rPr>
              <w:t>set</w:t>
            </w:r>
            <w:r>
              <w:rPr>
                <w:rFonts w:ascii="National 2" w:hAnsi="National 2"/>
                <w:sz w:val="21"/>
                <w:szCs w:val="21"/>
              </w:rPr>
              <w:t xml:space="preserve">ting </w:t>
            </w:r>
            <w:r w:rsidRPr="0097213E">
              <w:rPr>
                <w:rFonts w:ascii="National 2" w:hAnsi="National 2"/>
                <w:sz w:val="21"/>
                <w:szCs w:val="21"/>
              </w:rPr>
              <w:t xml:space="preserve">the values and standards that underpin the </w:t>
            </w:r>
            <w:r>
              <w:rPr>
                <w:rFonts w:ascii="National 2" w:hAnsi="National 2"/>
                <w:sz w:val="21"/>
                <w:szCs w:val="21"/>
              </w:rPr>
              <w:t>School’s</w:t>
            </w:r>
            <w:r w:rsidRPr="0097213E">
              <w:rPr>
                <w:rFonts w:ascii="National 2" w:hAnsi="National 2"/>
                <w:sz w:val="21"/>
                <w:szCs w:val="21"/>
              </w:rPr>
              <w:t xml:space="preserve"> strategy and operation.</w:t>
            </w:r>
          </w:p>
          <w:p w14:paraId="637ED1E9" w14:textId="77777777" w:rsidR="00D72112" w:rsidRDefault="00D72112" w:rsidP="00FC5DB6">
            <w:pPr>
              <w:pStyle w:val="ListParagraph"/>
              <w:ind w:left="360"/>
              <w:rPr>
                <w:rFonts w:ascii="National 2" w:hAnsi="National 2"/>
                <w:sz w:val="21"/>
                <w:szCs w:val="21"/>
              </w:rPr>
            </w:pPr>
          </w:p>
          <w:p w14:paraId="1347D095"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ensure that processes are in place to monitor and evaluate the performance and effectiveness of the School against the plans and approved key performance indicators, benchmarked against other comparable Higher Education Providers.</w:t>
            </w:r>
          </w:p>
          <w:p w14:paraId="45199E0C" w14:textId="77777777" w:rsidR="00D72112" w:rsidRPr="005A69F8" w:rsidRDefault="00D72112" w:rsidP="00FC5DB6">
            <w:pPr>
              <w:pStyle w:val="ListParagraph"/>
              <w:ind w:left="360"/>
              <w:rPr>
                <w:rFonts w:ascii="National 2" w:hAnsi="National 2"/>
                <w:sz w:val="21"/>
                <w:szCs w:val="21"/>
              </w:rPr>
            </w:pPr>
          </w:p>
          <w:p w14:paraId="02D11BDD"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Establish, and keep under regular review the policies, procedures and limits within such management functions as shall be undertaken by and under the authority of the Chief Executive Officer.</w:t>
            </w:r>
          </w:p>
          <w:p w14:paraId="2B26972C" w14:textId="77777777" w:rsidR="00D72112" w:rsidRPr="005A69F8" w:rsidRDefault="00D72112" w:rsidP="00FC5DB6">
            <w:pPr>
              <w:rPr>
                <w:rFonts w:ascii="National 2" w:hAnsi="National 2"/>
                <w:sz w:val="21"/>
                <w:szCs w:val="21"/>
              </w:rPr>
            </w:pPr>
          </w:p>
          <w:p w14:paraId="02823B12"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ensure the establishment and monitoring of systems of control and accountability, including financial and operational controls and risk assessment, and procedures for handling internal grievances and for managing conflicts of interest.</w:t>
            </w:r>
          </w:p>
          <w:p w14:paraId="5920E1FA" w14:textId="77777777" w:rsidR="00D72112" w:rsidRPr="005A69F8" w:rsidRDefault="00D72112" w:rsidP="00FC5DB6">
            <w:pPr>
              <w:rPr>
                <w:rFonts w:ascii="National 2" w:hAnsi="National 2"/>
                <w:sz w:val="21"/>
                <w:szCs w:val="21"/>
              </w:rPr>
            </w:pPr>
          </w:p>
          <w:p w14:paraId="5D8A15C1"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establish processes to monitor and evaluate the performance and effectiveness of the MetFilm School Board itself.</w:t>
            </w:r>
          </w:p>
          <w:p w14:paraId="1571671B" w14:textId="77777777" w:rsidR="00D72112" w:rsidRPr="005A69F8" w:rsidRDefault="00D72112" w:rsidP="00FC5DB6">
            <w:pPr>
              <w:rPr>
                <w:rFonts w:ascii="National 2" w:hAnsi="National 2"/>
                <w:sz w:val="21"/>
                <w:szCs w:val="21"/>
              </w:rPr>
            </w:pPr>
          </w:p>
          <w:p w14:paraId="3A8D300E"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conduct its business in accordance with best practice in higher education corporate governance and the principles of public life drawn up by the Committee on Standards in Public Life.</w:t>
            </w:r>
          </w:p>
          <w:p w14:paraId="55795A3B" w14:textId="77777777" w:rsidR="00D72112" w:rsidRPr="005A69F8" w:rsidRDefault="00D72112" w:rsidP="00FC5DB6">
            <w:pPr>
              <w:rPr>
                <w:rFonts w:ascii="National 2" w:hAnsi="National 2"/>
                <w:sz w:val="21"/>
                <w:szCs w:val="21"/>
              </w:rPr>
            </w:pPr>
          </w:p>
          <w:p w14:paraId="2B877EC6"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safeguard the good name and values of the School.</w:t>
            </w:r>
          </w:p>
          <w:p w14:paraId="081736A5" w14:textId="77777777" w:rsidR="00D72112" w:rsidRPr="005A69F8" w:rsidRDefault="00D72112" w:rsidP="00FC5DB6">
            <w:pPr>
              <w:pStyle w:val="ListParagraph"/>
              <w:rPr>
                <w:rFonts w:ascii="National 2" w:hAnsi="National 2"/>
                <w:sz w:val="21"/>
                <w:szCs w:val="21"/>
              </w:rPr>
            </w:pPr>
          </w:p>
          <w:p w14:paraId="7D97FAB4"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In partnership with BIMM Murphy Topco Ltd oversee the performance of the Chief Executive Officer, as appointed by Murphy TopCo Limited as the chief executive of the University, and to report to Murphy TopCo Ltd on such performance.</w:t>
            </w:r>
          </w:p>
          <w:p w14:paraId="4A79D662" w14:textId="77777777" w:rsidR="00D72112" w:rsidRPr="005A69F8" w:rsidRDefault="00D72112" w:rsidP="00FC5DB6">
            <w:pPr>
              <w:rPr>
                <w:rFonts w:ascii="National 2" w:hAnsi="National 2"/>
                <w:sz w:val="21"/>
                <w:szCs w:val="21"/>
              </w:rPr>
            </w:pPr>
          </w:p>
          <w:p w14:paraId="3F224558"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appoint a Secretary to the Board and to ensure that, if the person appointed has managerial responsibilities in the School, there is an appropriate separation in the lines of accountability.</w:t>
            </w:r>
          </w:p>
          <w:p w14:paraId="20CB0F59" w14:textId="77777777" w:rsidR="00D72112" w:rsidRPr="005A69F8" w:rsidRDefault="00D72112" w:rsidP="00FC5DB6">
            <w:pPr>
              <w:rPr>
                <w:rFonts w:ascii="National 2" w:hAnsi="National 2"/>
                <w:sz w:val="21"/>
                <w:szCs w:val="21"/>
              </w:rPr>
            </w:pPr>
          </w:p>
          <w:p w14:paraId="29187CA9"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be the employing authority for all staff in the School and to be accountable to Murphy TopCo Ltd for ensuring tha</w:t>
            </w:r>
            <w:r>
              <w:rPr>
                <w:rFonts w:ascii="National 2" w:hAnsi="National 2"/>
                <w:sz w:val="21"/>
                <w:szCs w:val="21"/>
              </w:rPr>
              <w:t>t</w:t>
            </w:r>
            <w:r w:rsidRPr="005A69F8">
              <w:rPr>
                <w:rFonts w:ascii="National 2" w:hAnsi="National 2"/>
                <w:sz w:val="21"/>
                <w:szCs w:val="21"/>
              </w:rPr>
              <w:t xml:space="preserve"> an appropriate human resources strategy is established.</w:t>
            </w:r>
          </w:p>
          <w:p w14:paraId="2B732322" w14:textId="77777777" w:rsidR="00D72112" w:rsidRPr="005A69F8" w:rsidRDefault="00D72112" w:rsidP="00FC5DB6">
            <w:pPr>
              <w:rPr>
                <w:rFonts w:ascii="National 2" w:hAnsi="National 2"/>
                <w:sz w:val="21"/>
                <w:szCs w:val="21"/>
              </w:rPr>
            </w:pPr>
          </w:p>
          <w:p w14:paraId="7B178A9E"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be the principal financial and business authority of the School, to ensure that proper books of account are kept, to monitor the annual budget and financial statements as approved by Murphy TopCo Ltd, and to have overall responsibility for the School 's assets, property and estate on a day-to-day basis.</w:t>
            </w:r>
          </w:p>
          <w:p w14:paraId="512DC33D" w14:textId="77777777" w:rsidR="00D72112" w:rsidRPr="005A69F8" w:rsidRDefault="00D72112" w:rsidP="00FC5DB6">
            <w:pPr>
              <w:rPr>
                <w:rFonts w:ascii="National 2" w:hAnsi="National 2"/>
                <w:sz w:val="21"/>
                <w:szCs w:val="21"/>
              </w:rPr>
            </w:pPr>
          </w:p>
          <w:p w14:paraId="63A7CE1B"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be the School 's legal authority and, as such, ensure that systems are in place for meeting all of the School 's legal obligations, including those arising from contracts and other legal commitments made in the School 's name. This includes accountability for health, safety and security and for equality, diversity and inclusion.</w:t>
            </w:r>
          </w:p>
          <w:p w14:paraId="379ABE92" w14:textId="77777777" w:rsidR="00D72112" w:rsidRPr="005A69F8" w:rsidRDefault="00D72112" w:rsidP="00FC5DB6">
            <w:pPr>
              <w:rPr>
                <w:rFonts w:ascii="National 2" w:hAnsi="National 2"/>
                <w:sz w:val="21"/>
                <w:szCs w:val="21"/>
              </w:rPr>
            </w:pPr>
          </w:p>
          <w:p w14:paraId="468DBBEF"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 xml:space="preserve">To receive assurance from management that adequate provision has been made for the general welfare of students and staff.  </w:t>
            </w:r>
          </w:p>
          <w:p w14:paraId="466F91F2" w14:textId="77777777" w:rsidR="00D72112" w:rsidRPr="005A69F8" w:rsidRDefault="00D72112" w:rsidP="00FC5DB6">
            <w:pPr>
              <w:rPr>
                <w:rFonts w:ascii="National 2" w:hAnsi="National 2"/>
                <w:sz w:val="21"/>
                <w:szCs w:val="21"/>
              </w:rPr>
            </w:pPr>
          </w:p>
          <w:p w14:paraId="413ECDC0"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 xml:space="preserve">To oversee the development, review and compliance with policies and practices on legal and regulatory requirements including without limitation the Higher Education Prevent Duty in England, Health &amp; Safety and Data Protection. </w:t>
            </w:r>
          </w:p>
          <w:p w14:paraId="21681A9D" w14:textId="77777777" w:rsidR="00D72112" w:rsidRPr="005A69F8" w:rsidRDefault="00D72112" w:rsidP="00FC5DB6">
            <w:pPr>
              <w:pStyle w:val="ListParagraph"/>
              <w:rPr>
                <w:rFonts w:ascii="National 2" w:hAnsi="National 2"/>
                <w:sz w:val="21"/>
                <w:szCs w:val="21"/>
              </w:rPr>
            </w:pPr>
          </w:p>
          <w:p w14:paraId="31D1C709"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In partnership with the Academic Board take such steps as are reasonably practicable to ensure that freedom of speech within the law is secured across the School.</w:t>
            </w:r>
          </w:p>
          <w:p w14:paraId="57CD817B" w14:textId="77777777" w:rsidR="00D72112" w:rsidRPr="005A69F8" w:rsidRDefault="00D72112" w:rsidP="00FC5DB6">
            <w:pPr>
              <w:rPr>
                <w:rFonts w:ascii="National 2" w:hAnsi="National 2"/>
                <w:sz w:val="21"/>
                <w:szCs w:val="21"/>
              </w:rPr>
            </w:pPr>
          </w:p>
          <w:p w14:paraId="01ED2407"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ensure that academic staff, while engaged in research or teaching, have freedom within the law to question and test received wisdom and to put forward new ideas and controversial or unpopular opinions without placing themselves in jeopardy of losing their jobs or privileges they may have within the School.</w:t>
            </w:r>
          </w:p>
          <w:p w14:paraId="018BD9F1" w14:textId="77777777" w:rsidR="00D72112" w:rsidRPr="005A69F8" w:rsidRDefault="00D72112" w:rsidP="00FC5DB6">
            <w:pPr>
              <w:pStyle w:val="ListParagraph"/>
              <w:ind w:left="360"/>
              <w:rPr>
                <w:rFonts w:ascii="National 2" w:hAnsi="National 2"/>
                <w:sz w:val="21"/>
                <w:szCs w:val="21"/>
              </w:rPr>
            </w:pPr>
          </w:p>
          <w:p w14:paraId="6D34AB45"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lastRenderedPageBreak/>
              <w:t>To ensure that the School’s Articles of Association, Terms of Reference and other governing documents approved by the Board are followed at all times and that appropriate advice is available to enable this to happen.</w:t>
            </w:r>
          </w:p>
          <w:p w14:paraId="189B7A29" w14:textId="77777777" w:rsidR="00D72112" w:rsidRPr="005A69F8" w:rsidRDefault="00D72112" w:rsidP="00FC5DB6">
            <w:pPr>
              <w:pStyle w:val="ListParagraph"/>
              <w:rPr>
                <w:rFonts w:ascii="National 2" w:hAnsi="National 2"/>
                <w:sz w:val="21"/>
                <w:szCs w:val="21"/>
              </w:rPr>
            </w:pPr>
          </w:p>
          <w:p w14:paraId="1FAA468C"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ensure that the OfS Public Interest Governance Principles are followed and that appropriate advice is available to enable this to happen.</w:t>
            </w:r>
          </w:p>
          <w:p w14:paraId="62611F8E" w14:textId="77777777" w:rsidR="00D72112" w:rsidRPr="005A69F8" w:rsidRDefault="00D72112" w:rsidP="00FC5DB6">
            <w:pPr>
              <w:pStyle w:val="ListParagraph"/>
              <w:rPr>
                <w:rFonts w:ascii="National 2" w:hAnsi="National 2"/>
                <w:sz w:val="21"/>
                <w:szCs w:val="21"/>
              </w:rPr>
            </w:pPr>
          </w:p>
          <w:p w14:paraId="43047B5A"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promote a culture which supports inclusivity and diversity across the School.</w:t>
            </w:r>
          </w:p>
          <w:p w14:paraId="1DFD13B3" w14:textId="77777777" w:rsidR="00D72112" w:rsidRPr="005A69F8" w:rsidRDefault="00D72112" w:rsidP="00FC5DB6">
            <w:pPr>
              <w:pStyle w:val="ListParagraph"/>
              <w:ind w:left="360"/>
              <w:rPr>
                <w:rFonts w:ascii="National 2" w:hAnsi="National 2"/>
                <w:sz w:val="21"/>
                <w:szCs w:val="21"/>
              </w:rPr>
            </w:pPr>
          </w:p>
          <w:p w14:paraId="10E97201" w14:textId="77777777" w:rsidR="00D72112" w:rsidRPr="005A69F8" w:rsidRDefault="00D72112" w:rsidP="00FC5DB6">
            <w:pPr>
              <w:pStyle w:val="ListParagraph"/>
              <w:numPr>
                <w:ilvl w:val="0"/>
                <w:numId w:val="3"/>
              </w:numPr>
              <w:rPr>
                <w:rFonts w:ascii="National 2" w:hAnsi="National 2"/>
                <w:sz w:val="21"/>
                <w:szCs w:val="21"/>
              </w:rPr>
            </w:pPr>
            <w:r w:rsidRPr="005A69F8">
              <w:rPr>
                <w:rFonts w:ascii="National 2" w:hAnsi="National 2"/>
                <w:sz w:val="21"/>
                <w:szCs w:val="21"/>
              </w:rPr>
              <w:t>To ensure that all students and staff have opportunities to engage with the governance and management of the School.</w:t>
            </w:r>
          </w:p>
          <w:p w14:paraId="66C737C6" w14:textId="77777777" w:rsidR="00D72112" w:rsidRPr="005A69F8" w:rsidRDefault="00D72112" w:rsidP="00FC5DB6">
            <w:pPr>
              <w:rPr>
                <w:rFonts w:ascii="National 2" w:hAnsi="National 2"/>
                <w:sz w:val="21"/>
                <w:szCs w:val="21"/>
              </w:rPr>
            </w:pPr>
          </w:p>
        </w:tc>
      </w:tr>
      <w:tr w:rsidR="00D72112" w:rsidRPr="005A69F8" w14:paraId="1886BFD2" w14:textId="77777777" w:rsidTr="00FC5DB6">
        <w:trPr>
          <w:trHeight w:val="300"/>
        </w:trPr>
        <w:tc>
          <w:tcPr>
            <w:tcW w:w="955" w:type="pct"/>
          </w:tcPr>
          <w:p w14:paraId="1B7EF34A"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lastRenderedPageBreak/>
              <w:t>Reporting Mechanism</w:t>
            </w:r>
          </w:p>
        </w:tc>
        <w:tc>
          <w:tcPr>
            <w:tcW w:w="4045" w:type="pct"/>
          </w:tcPr>
          <w:p w14:paraId="70481627" w14:textId="77777777" w:rsidR="00D72112" w:rsidRPr="005A69F8" w:rsidRDefault="00D72112" w:rsidP="00FC5DB6">
            <w:pPr>
              <w:rPr>
                <w:rFonts w:ascii="National 2" w:hAnsi="National 2"/>
                <w:sz w:val="21"/>
                <w:szCs w:val="21"/>
              </w:rPr>
            </w:pPr>
            <w:r w:rsidRPr="005A69F8">
              <w:rPr>
                <w:rFonts w:ascii="National 2" w:hAnsi="National 2"/>
                <w:sz w:val="21"/>
                <w:szCs w:val="21"/>
              </w:rPr>
              <w:t>Following each meeting, the Board provides a report to Murphy TopCo Ltd Board in an agreed format.</w:t>
            </w:r>
          </w:p>
        </w:tc>
      </w:tr>
      <w:tr w:rsidR="00D72112" w:rsidRPr="005A69F8" w14:paraId="0584F199" w14:textId="77777777" w:rsidTr="00FC5DB6">
        <w:trPr>
          <w:trHeight w:val="300"/>
        </w:trPr>
        <w:tc>
          <w:tcPr>
            <w:tcW w:w="955" w:type="pct"/>
          </w:tcPr>
          <w:p w14:paraId="04799344"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Confidentiality</w:t>
            </w:r>
          </w:p>
        </w:tc>
        <w:tc>
          <w:tcPr>
            <w:tcW w:w="4045" w:type="pct"/>
          </w:tcPr>
          <w:p w14:paraId="47133F1E" w14:textId="77777777" w:rsidR="00D72112" w:rsidRPr="005A69F8" w:rsidRDefault="00D72112" w:rsidP="00FC5DB6">
            <w:pPr>
              <w:rPr>
                <w:rFonts w:ascii="National 2" w:hAnsi="National 2"/>
                <w:sz w:val="21"/>
                <w:szCs w:val="21"/>
              </w:rPr>
            </w:pPr>
            <w:r w:rsidRPr="005A69F8">
              <w:rPr>
                <w:rFonts w:ascii="National 2" w:hAnsi="National 2"/>
                <w:sz w:val="21"/>
                <w:szCs w:val="21"/>
              </w:rPr>
              <w:t>Any personal, confidential or sensitive issues raised at the meeting (e.g. regarding an individual staff member or student) should be dealt with sensitively and in accordance with the Conflicts of Interest Policy and Procedure. The Chair may reiterate the obligation staff and/or students present do not discuss such issues outside of the meeting so that they can be dealt with appropriately, respecting the right of confidentiality of those concerned. Alternatively, the Chair may decide that the issue will not be discussed further at the meeting but will be referred to a more appropriate channel for consideration or be declared as reserved business.</w:t>
            </w:r>
          </w:p>
          <w:p w14:paraId="48692A34" w14:textId="77777777" w:rsidR="00D72112" w:rsidRPr="005A69F8" w:rsidRDefault="00D72112" w:rsidP="00FC5DB6">
            <w:pPr>
              <w:rPr>
                <w:rFonts w:ascii="National 2" w:hAnsi="National 2"/>
                <w:sz w:val="21"/>
                <w:szCs w:val="21"/>
              </w:rPr>
            </w:pPr>
            <w:r w:rsidRPr="005A69F8">
              <w:rPr>
                <w:rFonts w:ascii="National 2" w:hAnsi="National 2"/>
                <w:sz w:val="21"/>
                <w:szCs w:val="21"/>
              </w:rPr>
              <w:t>At the discretion of the Chair, certain items of business may be declared to be ‘reserved’, that is, business which for reasons of confidentiality is only open to members of Board, with the result that non-members are excluded. This may also extend to commercially sensitive matters, from which staff and student members may be excluded at the discretion of the Chair.</w:t>
            </w:r>
          </w:p>
        </w:tc>
      </w:tr>
      <w:tr w:rsidR="00D72112" w:rsidRPr="005A69F8" w14:paraId="146242A8" w14:textId="77777777" w:rsidTr="00FC5DB6">
        <w:trPr>
          <w:trHeight w:val="300"/>
        </w:trPr>
        <w:tc>
          <w:tcPr>
            <w:tcW w:w="955" w:type="pct"/>
          </w:tcPr>
          <w:p w14:paraId="583532DA"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Chair’s Action</w:t>
            </w:r>
          </w:p>
        </w:tc>
        <w:tc>
          <w:tcPr>
            <w:tcW w:w="4045" w:type="pct"/>
          </w:tcPr>
          <w:p w14:paraId="0BECBED9" w14:textId="77777777" w:rsidR="00D72112" w:rsidRPr="005A69F8" w:rsidRDefault="00D72112" w:rsidP="00FC5DB6">
            <w:pPr>
              <w:rPr>
                <w:rFonts w:ascii="National 2" w:hAnsi="National 2"/>
                <w:sz w:val="21"/>
                <w:szCs w:val="21"/>
              </w:rPr>
            </w:pPr>
            <w:r w:rsidRPr="005A69F8">
              <w:rPr>
                <w:rFonts w:ascii="National 2" w:hAnsi="National 2"/>
                <w:sz w:val="21"/>
                <w:szCs w:val="21"/>
              </w:rPr>
              <w:t>In exceptional circumstances, business outside of the standard meeting schedule will be circulated electronically to members for consideration and / or signed off by Chair’s Action, and reported to the next meeting of the Board.</w:t>
            </w:r>
          </w:p>
        </w:tc>
      </w:tr>
      <w:tr w:rsidR="00D72112" w:rsidRPr="005A69F8" w14:paraId="5428AF44" w14:textId="77777777" w:rsidTr="00FC5DB6">
        <w:trPr>
          <w:trHeight w:val="300"/>
        </w:trPr>
        <w:tc>
          <w:tcPr>
            <w:tcW w:w="955" w:type="pct"/>
          </w:tcPr>
          <w:p w14:paraId="18A3E6DF"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Delegation of Authority and Subcommittees</w:t>
            </w:r>
          </w:p>
        </w:tc>
        <w:tc>
          <w:tcPr>
            <w:tcW w:w="4045" w:type="pct"/>
          </w:tcPr>
          <w:p w14:paraId="62DCC98F" w14:textId="77777777" w:rsidR="00D72112" w:rsidRPr="005A69F8" w:rsidRDefault="00D72112" w:rsidP="00FC5DB6">
            <w:pPr>
              <w:rPr>
                <w:rFonts w:ascii="National 2" w:hAnsi="National 2"/>
                <w:sz w:val="21"/>
                <w:szCs w:val="21"/>
              </w:rPr>
            </w:pPr>
            <w:r w:rsidRPr="005A69F8">
              <w:rPr>
                <w:rFonts w:ascii="National 2" w:hAnsi="National 2"/>
                <w:sz w:val="21"/>
                <w:szCs w:val="21"/>
              </w:rPr>
              <w:t>The Board may delegate any of its powers to any committee, to the Chair, or to the CEO, and may confer the right of sub-delegation upon any such committee or persons upon such terms and conditions as the Board sees fit other than for such purposes as are assigned in the Articles of Association to the CEO, provided always that the Board shall not delegate any of the following matters in respect to its status as an OfS regulated provider:</w:t>
            </w:r>
          </w:p>
          <w:p w14:paraId="4B2D56E7" w14:textId="77777777" w:rsidR="00D72112"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the determination of the educational character of the School subject to fulfilling any validation requirements as set out by the Degree Awarding Body</w:t>
            </w:r>
            <w:r>
              <w:rPr>
                <w:rFonts w:ascii="National 2" w:hAnsi="National 2"/>
                <w:sz w:val="21"/>
                <w:szCs w:val="21"/>
              </w:rPr>
              <w:t>;</w:t>
            </w:r>
          </w:p>
          <w:p w14:paraId="256BC199" w14:textId="77777777" w:rsidR="00D72112"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the approval of the annual forecasts of income and expenditure;</w:t>
            </w:r>
          </w:p>
          <w:p w14:paraId="31EED0B7" w14:textId="77777777" w:rsidR="00D72112"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the approval of the final accounts;</w:t>
            </w:r>
          </w:p>
          <w:p w14:paraId="31C9D6EC" w14:textId="77777777" w:rsidR="00D72112"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ensuring the solvency of the School and the safeguarding of their assets;</w:t>
            </w:r>
          </w:p>
          <w:p w14:paraId="2746D86E" w14:textId="77777777" w:rsidR="00D72112"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the appointment of the CEO; and</w:t>
            </w:r>
          </w:p>
          <w:p w14:paraId="63E9AC61" w14:textId="77777777" w:rsidR="00D72112" w:rsidRPr="005A69F8" w:rsidRDefault="00D72112" w:rsidP="00FC5DB6">
            <w:pPr>
              <w:pStyle w:val="ListParagraph"/>
              <w:numPr>
                <w:ilvl w:val="0"/>
                <w:numId w:val="4"/>
              </w:numPr>
              <w:spacing w:after="200"/>
              <w:rPr>
                <w:rFonts w:ascii="National 2" w:hAnsi="National 2"/>
                <w:sz w:val="21"/>
                <w:szCs w:val="21"/>
              </w:rPr>
            </w:pPr>
            <w:r w:rsidRPr="005A69F8">
              <w:rPr>
                <w:rFonts w:ascii="National 2" w:hAnsi="National 2"/>
                <w:sz w:val="21"/>
                <w:szCs w:val="21"/>
              </w:rPr>
              <w:t>the appointment or dismissal of the auditors.</w:t>
            </w:r>
          </w:p>
          <w:p w14:paraId="1686FCD4" w14:textId="77777777" w:rsidR="00D72112" w:rsidRPr="005A69F8" w:rsidRDefault="00D72112" w:rsidP="00FC5DB6">
            <w:pPr>
              <w:rPr>
                <w:rFonts w:ascii="National 2" w:hAnsi="National 2"/>
                <w:sz w:val="21"/>
                <w:szCs w:val="21"/>
              </w:rPr>
            </w:pPr>
            <w:r w:rsidRPr="005A69F8">
              <w:rPr>
                <w:rFonts w:ascii="National 2" w:hAnsi="National 2"/>
                <w:sz w:val="21"/>
                <w:szCs w:val="21"/>
              </w:rPr>
              <w:lastRenderedPageBreak/>
              <w:t xml:space="preserve">The Board shall determine the membership, functions and terms of reference of any such committee. Persons who are not members of the School or Board may be appointed by the Board to membership of any such committee. </w:t>
            </w:r>
          </w:p>
          <w:p w14:paraId="539E0098" w14:textId="77777777" w:rsidR="00D72112" w:rsidRPr="005A69F8" w:rsidRDefault="00D72112" w:rsidP="00FC5DB6">
            <w:pPr>
              <w:rPr>
                <w:rFonts w:ascii="National 2" w:hAnsi="National 2"/>
                <w:sz w:val="21"/>
                <w:szCs w:val="21"/>
              </w:rPr>
            </w:pPr>
            <w:r w:rsidRPr="005A69F8">
              <w:rPr>
                <w:rFonts w:ascii="National 2" w:hAnsi="National 2"/>
                <w:sz w:val="21"/>
                <w:szCs w:val="21"/>
              </w:rPr>
              <w:t>Any committee so established may establish sub-committees and determine their membership and functions. Persons who are not Directors may be appointed by the committee to membership of any such sub-committee.</w:t>
            </w:r>
          </w:p>
          <w:p w14:paraId="6F89AE2B" w14:textId="77777777" w:rsidR="00D72112" w:rsidRPr="005A69F8" w:rsidRDefault="00D72112" w:rsidP="00FC5DB6">
            <w:pPr>
              <w:rPr>
                <w:rFonts w:ascii="National 2" w:hAnsi="National 2"/>
                <w:sz w:val="21"/>
                <w:szCs w:val="21"/>
              </w:rPr>
            </w:pPr>
            <w:r w:rsidRPr="005A69F8">
              <w:rPr>
                <w:rFonts w:ascii="National 2" w:hAnsi="National 2"/>
                <w:sz w:val="21"/>
                <w:szCs w:val="21"/>
              </w:rPr>
              <w:t>Where the Board delegates any of its powers under the Articles, the relevant committee, committee Chair, Chief Executive Officer or other person (as the case may be) to whom the power or powers have been delegated shall report to the Board on any exercise of such power or powers.</w:t>
            </w:r>
          </w:p>
          <w:p w14:paraId="0FEB977E" w14:textId="77777777" w:rsidR="00D72112" w:rsidRDefault="00D72112" w:rsidP="00FC5DB6">
            <w:pPr>
              <w:rPr>
                <w:rFonts w:ascii="National 2" w:hAnsi="National 2"/>
                <w:sz w:val="21"/>
                <w:szCs w:val="21"/>
              </w:rPr>
            </w:pPr>
            <w:r w:rsidRPr="005A69F8">
              <w:rPr>
                <w:rFonts w:ascii="National 2" w:hAnsi="National 2"/>
                <w:sz w:val="21"/>
                <w:szCs w:val="21"/>
              </w:rPr>
              <w:t>The Board delegates certain powers and responsibilities to the following subcommittees, the powers and responsibilities of which are set out in their terms of reference:</w:t>
            </w:r>
          </w:p>
          <w:p w14:paraId="3E3BCC40" w14:textId="77777777" w:rsidR="00D72112" w:rsidRPr="005A69F8" w:rsidRDefault="00D72112" w:rsidP="00FC5DB6">
            <w:pPr>
              <w:rPr>
                <w:rFonts w:ascii="National 2" w:hAnsi="National 2"/>
                <w:sz w:val="21"/>
                <w:szCs w:val="21"/>
              </w:rPr>
            </w:pPr>
          </w:p>
          <w:p w14:paraId="17177869"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Academic Board</w:t>
            </w:r>
          </w:p>
          <w:p w14:paraId="7A7320B8" w14:textId="77777777" w:rsidR="00D72112" w:rsidRDefault="00D72112" w:rsidP="00FC5DB6">
            <w:pPr>
              <w:rPr>
                <w:rFonts w:ascii="National 2" w:hAnsi="National 2"/>
                <w:sz w:val="21"/>
                <w:szCs w:val="21"/>
              </w:rPr>
            </w:pPr>
            <w:r w:rsidRPr="005A69F8">
              <w:rPr>
                <w:rFonts w:ascii="National 2" w:hAnsi="National 2"/>
                <w:sz w:val="21"/>
                <w:szCs w:val="21"/>
              </w:rPr>
              <w:t>The Academic Board is the senior academic committee of MetFilm School and has responsibility, delegated from the MetFilm School Board for maintaining academic quality and standards, including: academic policy; curriculum design, development, monitoring and review; the organisation of teaching, assessment, scholarly and professional activity including research; academic standards; and the overall quality of learning opportunities. Through agreed mechanisms, it is required to report formally to both the MetFilm School Board and its validating partners/institutions on matters relating to academic quality and standards.</w:t>
            </w:r>
          </w:p>
          <w:p w14:paraId="2DBB251C" w14:textId="77777777" w:rsidR="00D72112" w:rsidRPr="005A69F8" w:rsidRDefault="00D72112" w:rsidP="00FC5DB6">
            <w:pPr>
              <w:rPr>
                <w:rFonts w:ascii="National 2" w:hAnsi="National 2"/>
                <w:sz w:val="21"/>
                <w:szCs w:val="21"/>
              </w:rPr>
            </w:pPr>
          </w:p>
          <w:p w14:paraId="7F8B7D28" w14:textId="77777777" w:rsidR="00D72112" w:rsidRPr="005A69F8" w:rsidRDefault="00D72112" w:rsidP="00FC5DB6">
            <w:pPr>
              <w:rPr>
                <w:rFonts w:ascii="National 2" w:hAnsi="National 2"/>
                <w:b/>
                <w:bCs/>
                <w:sz w:val="21"/>
                <w:szCs w:val="21"/>
              </w:rPr>
            </w:pPr>
            <w:r w:rsidRPr="07B301F3">
              <w:rPr>
                <w:rFonts w:ascii="National 2" w:hAnsi="National 2"/>
                <w:b/>
                <w:bCs/>
                <w:sz w:val="21"/>
                <w:szCs w:val="21"/>
              </w:rPr>
              <w:t>BIMM Group Audit and Risk Committee</w:t>
            </w:r>
          </w:p>
          <w:p w14:paraId="254D6D81" w14:textId="77777777" w:rsidR="00D72112" w:rsidRDefault="00D72112" w:rsidP="00FC5DB6">
            <w:pPr>
              <w:rPr>
                <w:rFonts w:ascii="National 2" w:hAnsi="National 2"/>
                <w:sz w:val="21"/>
                <w:szCs w:val="21"/>
              </w:rPr>
            </w:pPr>
            <w:r w:rsidRPr="005A69F8">
              <w:rPr>
                <w:rFonts w:ascii="National 2" w:hAnsi="National 2"/>
                <w:sz w:val="21"/>
                <w:szCs w:val="21"/>
              </w:rPr>
              <w:t xml:space="preserve">The Audit and Risk Committee is responsible for overseeing and providing assurance to the Board on the effectiveness of the operation of the School’s processes and systems, the management of risk, and the correctness and integrity of the information provided to the Board and external bodies. </w:t>
            </w:r>
          </w:p>
          <w:p w14:paraId="266EBF03" w14:textId="77777777" w:rsidR="00D72112" w:rsidRPr="005A69F8" w:rsidRDefault="00D72112" w:rsidP="00FC5DB6">
            <w:pPr>
              <w:rPr>
                <w:rFonts w:ascii="National 2" w:hAnsi="National 2"/>
                <w:sz w:val="21"/>
                <w:szCs w:val="21"/>
              </w:rPr>
            </w:pPr>
          </w:p>
          <w:p w14:paraId="01A2A512" w14:textId="77777777" w:rsidR="00D72112" w:rsidRPr="005A69F8" w:rsidRDefault="00D72112" w:rsidP="00FC5DB6">
            <w:pPr>
              <w:rPr>
                <w:rFonts w:ascii="National 2" w:hAnsi="National 2"/>
                <w:b/>
                <w:bCs/>
                <w:sz w:val="21"/>
                <w:szCs w:val="21"/>
              </w:rPr>
            </w:pPr>
            <w:r w:rsidRPr="005A69F8">
              <w:rPr>
                <w:rFonts w:ascii="National 2" w:hAnsi="National 2"/>
                <w:b/>
                <w:bCs/>
                <w:sz w:val="21"/>
                <w:szCs w:val="21"/>
              </w:rPr>
              <w:t>Governance and Nominations Committee</w:t>
            </w:r>
          </w:p>
          <w:p w14:paraId="57A341E2" w14:textId="77777777" w:rsidR="00D72112" w:rsidRDefault="00D72112" w:rsidP="00FC5DB6">
            <w:pPr>
              <w:rPr>
                <w:rFonts w:ascii="National 2" w:hAnsi="National 2"/>
                <w:sz w:val="21"/>
                <w:szCs w:val="21"/>
              </w:rPr>
            </w:pPr>
            <w:r w:rsidRPr="005A69F8">
              <w:rPr>
                <w:rFonts w:ascii="National 2" w:hAnsi="National 2"/>
                <w:sz w:val="21"/>
                <w:szCs w:val="21"/>
              </w:rPr>
              <w:t xml:space="preserve">The Governance and Nominations Committee is responsible for overseeing the appointment and reappointment of appointed members of the Board, taking account of the overall independence and diversity of the Board and its subcommittees and ensuring that there is an appropriate mix of skills and experience on the Board to enable it to fulfil its responsibilities, and for succession planning for the Board and the Executive Management Group. </w:t>
            </w:r>
          </w:p>
          <w:p w14:paraId="2D236A99" w14:textId="77777777" w:rsidR="00D72112" w:rsidRPr="005A69F8" w:rsidRDefault="00D72112" w:rsidP="00FC5DB6">
            <w:pPr>
              <w:rPr>
                <w:rFonts w:ascii="National 2" w:hAnsi="National 2"/>
                <w:sz w:val="21"/>
                <w:szCs w:val="21"/>
              </w:rPr>
            </w:pPr>
          </w:p>
          <w:p w14:paraId="42BD3950" w14:textId="606ABB68" w:rsidR="00D72112" w:rsidRPr="005A69F8" w:rsidRDefault="006A774F" w:rsidP="00FC5DB6">
            <w:pPr>
              <w:rPr>
                <w:rFonts w:ascii="National 2" w:hAnsi="National 2"/>
                <w:b/>
                <w:bCs/>
                <w:sz w:val="21"/>
                <w:szCs w:val="21"/>
              </w:rPr>
            </w:pPr>
            <w:r>
              <w:rPr>
                <w:rFonts w:ascii="National 2" w:hAnsi="National 2"/>
                <w:b/>
                <w:bCs/>
                <w:sz w:val="21"/>
                <w:szCs w:val="21"/>
              </w:rPr>
              <w:t>BIMM Group</w:t>
            </w:r>
            <w:r w:rsidR="00D72112" w:rsidRPr="005A69F8">
              <w:rPr>
                <w:rFonts w:ascii="National 2" w:hAnsi="National 2"/>
                <w:b/>
                <w:bCs/>
                <w:sz w:val="21"/>
                <w:szCs w:val="21"/>
              </w:rPr>
              <w:t xml:space="preserve"> Equity, Diversity and Inclusivity Committee</w:t>
            </w:r>
          </w:p>
          <w:p w14:paraId="704C81B5" w14:textId="6445F46F" w:rsidR="00D72112" w:rsidRDefault="00D72112" w:rsidP="00FC5DB6">
            <w:pPr>
              <w:rPr>
                <w:rFonts w:ascii="National 2" w:hAnsi="National 2"/>
                <w:sz w:val="21"/>
                <w:szCs w:val="21"/>
              </w:rPr>
            </w:pPr>
            <w:r w:rsidRPr="005A69F8">
              <w:rPr>
                <w:rFonts w:ascii="National 2" w:hAnsi="National 2"/>
                <w:sz w:val="21"/>
                <w:szCs w:val="21"/>
              </w:rPr>
              <w:t xml:space="preserve">The </w:t>
            </w:r>
            <w:r w:rsidR="006A774F">
              <w:rPr>
                <w:rFonts w:ascii="National 2" w:hAnsi="National 2"/>
                <w:sz w:val="21"/>
                <w:szCs w:val="21"/>
              </w:rPr>
              <w:t>BIMM Group</w:t>
            </w:r>
            <w:r w:rsidRPr="005A69F8">
              <w:rPr>
                <w:rFonts w:ascii="National 2" w:hAnsi="National 2"/>
                <w:sz w:val="21"/>
                <w:szCs w:val="21"/>
              </w:rPr>
              <w:t xml:space="preserve"> Equity, Diversity and Inclusivity Committee is responsible for overseeing the development of a range of activities and interventions across </w:t>
            </w:r>
            <w:r w:rsidR="00610771">
              <w:rPr>
                <w:rFonts w:ascii="National 2" w:hAnsi="National 2"/>
                <w:sz w:val="21"/>
                <w:szCs w:val="21"/>
              </w:rPr>
              <w:t>BIMM</w:t>
            </w:r>
            <w:r w:rsidRPr="005A69F8">
              <w:rPr>
                <w:rFonts w:ascii="National 2" w:hAnsi="National 2"/>
                <w:sz w:val="21"/>
                <w:szCs w:val="21"/>
              </w:rPr>
              <w:t xml:space="preserve"> University and MetFilm School to ensure their communities and culture are welcoming and generate a sense of belonging and mattering to all its stakeholders. The powers and responsibilities of the Equity, Diversity and Inclusivity Committee are set out in its terms of reference.</w:t>
            </w:r>
          </w:p>
          <w:p w14:paraId="4219002E" w14:textId="77777777" w:rsidR="00D72112" w:rsidRPr="005A69F8" w:rsidRDefault="00D72112" w:rsidP="00FC5DB6">
            <w:pPr>
              <w:rPr>
                <w:rFonts w:ascii="National 2" w:hAnsi="National 2"/>
                <w:sz w:val="21"/>
                <w:szCs w:val="21"/>
              </w:rPr>
            </w:pPr>
          </w:p>
        </w:tc>
      </w:tr>
    </w:tbl>
    <w:p w14:paraId="37D89347" w14:textId="77777777" w:rsidR="00D72112" w:rsidRDefault="00D72112" w:rsidP="00D72112"/>
    <w:p w14:paraId="3C618C4D" w14:textId="77777777" w:rsidR="00E23AC6" w:rsidRPr="00E23AC6" w:rsidRDefault="00E23AC6" w:rsidP="00E23AC6">
      <w:pPr>
        <w:pStyle w:val="Heading1"/>
        <w:rPr>
          <w:rFonts w:ascii="National 2" w:hAnsi="National 2"/>
          <w:b/>
          <w:bCs/>
          <w:color w:val="auto"/>
          <w:sz w:val="22"/>
          <w:szCs w:val="22"/>
        </w:rPr>
      </w:pPr>
      <w:bookmarkStart w:id="2" w:name="_Toc218848335"/>
      <w:bookmarkStart w:id="3" w:name="RemCo001"/>
      <w:r w:rsidRPr="00E23AC6">
        <w:rPr>
          <w:rFonts w:ascii="National 2" w:hAnsi="National 2"/>
          <w:b/>
          <w:bCs/>
          <w:color w:val="auto"/>
          <w:sz w:val="22"/>
          <w:szCs w:val="22"/>
        </w:rPr>
        <w:lastRenderedPageBreak/>
        <w:t>BIMM Group Limited Remuneration Committee (RemCo)</w:t>
      </w:r>
      <w:bookmarkEnd w:id="2"/>
    </w:p>
    <w:bookmarkEnd w:id="3"/>
    <w:p w14:paraId="055040CA" w14:textId="77777777" w:rsidR="00E23AC6" w:rsidRPr="00E626DA" w:rsidRDefault="00E23AC6" w:rsidP="00E23AC6">
      <w:pPr>
        <w:spacing w:after="200" w:line="276" w:lineRule="auto"/>
        <w:rPr>
          <w:rFonts w:ascii="National 2" w:eastAsia="Aptos" w:hAnsi="National 2" w:cs="Arial"/>
          <w:b/>
          <w:bCs/>
          <w:sz w:val="22"/>
          <w:szCs w:val="22"/>
        </w:rPr>
      </w:pPr>
      <w:r w:rsidRPr="00E626DA">
        <w:rPr>
          <w:rFonts w:ascii="National 2" w:eastAsia="Aptos" w:hAnsi="National 2" w:cs="Arial"/>
          <w:b/>
          <w:bCs/>
          <w:sz w:val="22"/>
          <w:szCs w:val="22"/>
        </w:rPr>
        <w:t xml:space="preserve">Terms of Reference </w:t>
      </w:r>
      <w:r>
        <w:rPr>
          <w:rFonts w:ascii="National 2" w:eastAsia="Aptos" w:hAnsi="National 2" w:cs="Arial"/>
          <w:b/>
          <w:bCs/>
          <w:sz w:val="22"/>
          <w:szCs w:val="22"/>
        </w:rPr>
        <w:t xml:space="preserve">and Composition </w:t>
      </w:r>
      <w:r w:rsidRPr="00E626DA">
        <w:rPr>
          <w:rFonts w:ascii="National 2" w:eastAsia="Aptos" w:hAnsi="National 2" w:cs="Arial"/>
          <w:b/>
          <w:bCs/>
          <w:sz w:val="22"/>
          <w:szCs w:val="22"/>
        </w:rPr>
        <w:t>2025-26</w:t>
      </w:r>
    </w:p>
    <w:tbl>
      <w:tblPr>
        <w:tblStyle w:val="TableGrid"/>
        <w:tblW w:w="9736" w:type="dxa"/>
        <w:tblLook w:val="04A0" w:firstRow="1" w:lastRow="0" w:firstColumn="1" w:lastColumn="0" w:noHBand="0" w:noVBand="1"/>
      </w:tblPr>
      <w:tblGrid>
        <w:gridCol w:w="1785"/>
        <w:gridCol w:w="7951"/>
      </w:tblGrid>
      <w:tr w:rsidR="00E23AC6" w:rsidRPr="00A60FCB" w14:paraId="25E90D73" w14:textId="77777777" w:rsidTr="00FC5DB6">
        <w:trPr>
          <w:trHeight w:val="300"/>
        </w:trPr>
        <w:tc>
          <w:tcPr>
            <w:tcW w:w="1785" w:type="dxa"/>
          </w:tcPr>
          <w:p w14:paraId="72D23E8D"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Meets</w:t>
            </w:r>
          </w:p>
        </w:tc>
        <w:tc>
          <w:tcPr>
            <w:tcW w:w="7951" w:type="dxa"/>
          </w:tcPr>
          <w:p w14:paraId="06B697C5" w14:textId="77777777" w:rsidR="00E23AC6" w:rsidRPr="00E03003" w:rsidRDefault="00E23AC6" w:rsidP="00FC5DB6">
            <w:pPr>
              <w:rPr>
                <w:rFonts w:ascii="National 2" w:eastAsia="Aptos" w:hAnsi="National 2" w:cs="Arial"/>
                <w:sz w:val="21"/>
                <w:szCs w:val="21"/>
              </w:rPr>
            </w:pPr>
            <w:r w:rsidRPr="00E03003">
              <w:rPr>
                <w:rFonts w:ascii="National 2" w:eastAsia="Aptos" w:hAnsi="National 2" w:cs="Arial"/>
                <w:sz w:val="21"/>
                <w:szCs w:val="21"/>
              </w:rPr>
              <w:t>At least once a year</w:t>
            </w:r>
          </w:p>
        </w:tc>
      </w:tr>
      <w:tr w:rsidR="00E23AC6" w:rsidRPr="00A60FCB" w14:paraId="1238A60D" w14:textId="77777777" w:rsidTr="00FC5DB6">
        <w:trPr>
          <w:trHeight w:val="300"/>
        </w:trPr>
        <w:tc>
          <w:tcPr>
            <w:tcW w:w="1785" w:type="dxa"/>
          </w:tcPr>
          <w:p w14:paraId="78B5C70C"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Reports to</w:t>
            </w:r>
          </w:p>
        </w:tc>
        <w:tc>
          <w:tcPr>
            <w:tcW w:w="7951" w:type="dxa"/>
          </w:tcPr>
          <w:p w14:paraId="70A20221" w14:textId="77777777" w:rsidR="00E23AC6" w:rsidRPr="00E03003" w:rsidRDefault="00E23AC6" w:rsidP="00FC5DB6">
            <w:pPr>
              <w:rPr>
                <w:rFonts w:ascii="National 2" w:eastAsia="Aptos" w:hAnsi="National 2" w:cs="Arial"/>
                <w:sz w:val="21"/>
                <w:szCs w:val="21"/>
              </w:rPr>
            </w:pPr>
            <w:r w:rsidRPr="00E03003">
              <w:rPr>
                <w:rFonts w:ascii="National 2" w:eastAsia="Aptos" w:hAnsi="National 2" w:cs="Arial"/>
                <w:sz w:val="21"/>
                <w:szCs w:val="21"/>
              </w:rPr>
              <w:t>Murphy TopCo Board,</w:t>
            </w:r>
            <w:r>
              <w:rPr>
                <w:rFonts w:ascii="National 2" w:eastAsia="Aptos" w:hAnsi="National 2" w:cs="Arial"/>
                <w:sz w:val="21"/>
                <w:szCs w:val="21"/>
              </w:rPr>
              <w:t xml:space="preserve"> </w:t>
            </w:r>
            <w:r w:rsidRPr="00E03003">
              <w:rPr>
                <w:rFonts w:ascii="National 2" w:eastAsia="Aptos" w:hAnsi="National 2" w:cs="Arial"/>
                <w:sz w:val="21"/>
                <w:szCs w:val="21"/>
              </w:rPr>
              <w:t>BIMM University Limited Board and MetFilm School Board</w:t>
            </w:r>
          </w:p>
        </w:tc>
      </w:tr>
      <w:tr w:rsidR="00E23AC6" w:rsidRPr="00A60FCB" w14:paraId="1C10F4D5" w14:textId="77777777" w:rsidTr="00FC5DB6">
        <w:trPr>
          <w:trHeight w:val="300"/>
        </w:trPr>
        <w:tc>
          <w:tcPr>
            <w:tcW w:w="1785" w:type="dxa"/>
          </w:tcPr>
          <w:p w14:paraId="2246F028"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Composition</w:t>
            </w:r>
          </w:p>
        </w:tc>
        <w:tc>
          <w:tcPr>
            <w:tcW w:w="7951" w:type="dxa"/>
          </w:tcPr>
          <w:p w14:paraId="1677E130"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Full members:</w:t>
            </w:r>
          </w:p>
          <w:p w14:paraId="100699D3" w14:textId="77777777" w:rsidR="00E23AC6" w:rsidRPr="00E03003" w:rsidRDefault="00E23AC6" w:rsidP="00E23AC6">
            <w:pPr>
              <w:numPr>
                <w:ilvl w:val="0"/>
                <w:numId w:val="6"/>
              </w:numPr>
              <w:jc w:val="both"/>
              <w:rPr>
                <w:rFonts w:ascii="National 2" w:eastAsia="Aptos" w:hAnsi="National 2" w:cs="Aptos"/>
                <w:sz w:val="21"/>
                <w:szCs w:val="21"/>
              </w:rPr>
            </w:pPr>
            <w:r w:rsidRPr="00E03003">
              <w:rPr>
                <w:rFonts w:ascii="National 2" w:eastAsia="Aptos" w:hAnsi="National 2" w:cs="Aptos"/>
                <w:sz w:val="21"/>
                <w:szCs w:val="21"/>
              </w:rPr>
              <w:t xml:space="preserve">One Independent Member (who may be a Non-Executive Director or Independent External Member of the BIMM University Ltd Board </w:t>
            </w:r>
            <w:r>
              <w:rPr>
                <w:rFonts w:ascii="National 2" w:eastAsia="Aptos" w:hAnsi="National 2" w:cs="Aptos"/>
                <w:sz w:val="21"/>
                <w:szCs w:val="21"/>
              </w:rPr>
              <w:t xml:space="preserve">(BULB) </w:t>
            </w:r>
            <w:r w:rsidRPr="00E03003">
              <w:rPr>
                <w:rFonts w:ascii="National 2" w:eastAsia="Aptos" w:hAnsi="National 2" w:cs="Aptos"/>
                <w:sz w:val="21"/>
                <w:szCs w:val="21"/>
              </w:rPr>
              <w:t>or MetFilm School Ltd Board</w:t>
            </w:r>
            <w:r>
              <w:rPr>
                <w:rFonts w:ascii="National 2" w:eastAsia="Aptos" w:hAnsi="National 2" w:cs="Aptos"/>
                <w:sz w:val="21"/>
                <w:szCs w:val="21"/>
              </w:rPr>
              <w:t xml:space="preserve"> (MFSLB)</w:t>
            </w:r>
            <w:r w:rsidRPr="00E03003">
              <w:rPr>
                <w:rFonts w:ascii="National 2" w:eastAsia="Aptos" w:hAnsi="National 2" w:cs="Aptos"/>
                <w:sz w:val="21"/>
                <w:szCs w:val="21"/>
              </w:rPr>
              <w:t>)</w:t>
            </w:r>
          </w:p>
          <w:p w14:paraId="6847EDA5" w14:textId="77777777" w:rsidR="00E23AC6" w:rsidRPr="00E03003" w:rsidRDefault="00E23AC6" w:rsidP="00E23AC6">
            <w:pPr>
              <w:numPr>
                <w:ilvl w:val="0"/>
                <w:numId w:val="6"/>
              </w:numPr>
              <w:jc w:val="both"/>
              <w:rPr>
                <w:rFonts w:ascii="National 2" w:eastAsia="Aptos" w:hAnsi="National 2" w:cs="Aptos"/>
                <w:sz w:val="21"/>
                <w:szCs w:val="21"/>
              </w:rPr>
            </w:pPr>
            <w:r w:rsidRPr="00E03003">
              <w:rPr>
                <w:rFonts w:ascii="National 2" w:eastAsia="Aptos" w:hAnsi="National 2" w:cs="Aptos"/>
                <w:sz w:val="21"/>
                <w:szCs w:val="21"/>
              </w:rPr>
              <w:t xml:space="preserve">The Investor Director </w:t>
            </w:r>
            <w:r w:rsidRPr="00E03003">
              <w:rPr>
                <w:rFonts w:ascii="National 2" w:eastAsia="Aptos" w:hAnsi="National 2" w:cs="Aptos"/>
                <w:i/>
                <w:iCs/>
                <w:sz w:val="21"/>
                <w:szCs w:val="21"/>
              </w:rPr>
              <w:t>(ex officio)</w:t>
            </w:r>
          </w:p>
          <w:p w14:paraId="2A74C369" w14:textId="77777777" w:rsidR="00E23AC6" w:rsidRPr="00E03003" w:rsidRDefault="00E23AC6" w:rsidP="00E23AC6">
            <w:pPr>
              <w:numPr>
                <w:ilvl w:val="0"/>
                <w:numId w:val="6"/>
              </w:numPr>
              <w:jc w:val="both"/>
              <w:rPr>
                <w:rFonts w:ascii="National 2" w:eastAsia="Aptos" w:hAnsi="National 2" w:cs="Aptos"/>
                <w:sz w:val="21"/>
                <w:szCs w:val="21"/>
              </w:rPr>
            </w:pPr>
            <w:r w:rsidRPr="00E03003">
              <w:rPr>
                <w:rFonts w:ascii="National 2" w:eastAsia="Aptos" w:hAnsi="National 2" w:cs="Aptos"/>
                <w:sz w:val="21"/>
                <w:szCs w:val="21"/>
              </w:rPr>
              <w:t xml:space="preserve">The Chair of the BIMM University Limited Board </w:t>
            </w:r>
            <w:r w:rsidRPr="00E03003">
              <w:rPr>
                <w:rFonts w:ascii="National 2" w:eastAsia="Aptos" w:hAnsi="National 2" w:cs="Aptos"/>
                <w:i/>
                <w:iCs/>
                <w:sz w:val="21"/>
                <w:szCs w:val="21"/>
              </w:rPr>
              <w:t>(ex officio)</w:t>
            </w:r>
          </w:p>
          <w:p w14:paraId="5C795F45" w14:textId="77777777" w:rsidR="00E23AC6" w:rsidRPr="00E03003" w:rsidRDefault="00E23AC6" w:rsidP="00E23AC6">
            <w:pPr>
              <w:numPr>
                <w:ilvl w:val="0"/>
                <w:numId w:val="6"/>
              </w:numPr>
              <w:jc w:val="both"/>
              <w:rPr>
                <w:rFonts w:ascii="National 2" w:eastAsia="Aptos" w:hAnsi="National 2" w:cs="Aptos"/>
                <w:sz w:val="21"/>
                <w:szCs w:val="21"/>
              </w:rPr>
            </w:pPr>
            <w:r w:rsidRPr="00E03003">
              <w:rPr>
                <w:rFonts w:ascii="National 2" w:eastAsia="Aptos" w:hAnsi="National 2" w:cs="Aptos"/>
                <w:sz w:val="21"/>
                <w:szCs w:val="21"/>
              </w:rPr>
              <w:t xml:space="preserve">The Chair of the MetFilm School Limited Board </w:t>
            </w:r>
            <w:r w:rsidRPr="00E03003">
              <w:rPr>
                <w:rFonts w:ascii="National 2" w:eastAsia="Aptos" w:hAnsi="National 2" w:cs="Aptos"/>
                <w:i/>
                <w:iCs/>
                <w:sz w:val="21"/>
                <w:szCs w:val="21"/>
              </w:rPr>
              <w:t>(ex officio)</w:t>
            </w:r>
          </w:p>
          <w:p w14:paraId="3748C8E3" w14:textId="77777777" w:rsidR="00E23AC6" w:rsidRPr="00E03003" w:rsidRDefault="00E23AC6" w:rsidP="00E23AC6">
            <w:pPr>
              <w:numPr>
                <w:ilvl w:val="0"/>
                <w:numId w:val="6"/>
              </w:numPr>
              <w:jc w:val="both"/>
              <w:rPr>
                <w:rFonts w:ascii="National 2" w:eastAsia="Aptos" w:hAnsi="National 2" w:cs="Aptos"/>
                <w:sz w:val="21"/>
                <w:szCs w:val="21"/>
              </w:rPr>
            </w:pPr>
            <w:r w:rsidRPr="00E03003">
              <w:rPr>
                <w:rFonts w:ascii="National 2" w:eastAsia="Aptos" w:hAnsi="National 2" w:cs="Aptos"/>
                <w:sz w:val="21"/>
                <w:szCs w:val="21"/>
              </w:rPr>
              <w:t>such other Directors as the Murphy Topco Ltd Board may appoint from time to time.</w:t>
            </w:r>
          </w:p>
          <w:p w14:paraId="7E4F78BD" w14:textId="77777777" w:rsidR="00E23AC6" w:rsidRDefault="00E23AC6" w:rsidP="00FC5DB6">
            <w:pPr>
              <w:rPr>
                <w:rFonts w:ascii="National 2" w:eastAsia="Aptos" w:hAnsi="National 2" w:cs="Aptos"/>
                <w:sz w:val="21"/>
                <w:szCs w:val="21"/>
              </w:rPr>
            </w:pPr>
          </w:p>
          <w:p w14:paraId="49D7E76A" w14:textId="77777777" w:rsidR="00E23AC6" w:rsidRDefault="00E23AC6" w:rsidP="00FC5DB6">
            <w:pPr>
              <w:rPr>
                <w:rFonts w:ascii="National 2" w:eastAsia="Aptos" w:hAnsi="National 2" w:cs="Arial"/>
                <w:sz w:val="21"/>
                <w:szCs w:val="21"/>
              </w:rPr>
            </w:pPr>
            <w:r w:rsidRPr="00E03003">
              <w:rPr>
                <w:rFonts w:ascii="National 2" w:eastAsia="Aptos" w:hAnsi="National 2" w:cs="Aptos"/>
                <w:sz w:val="21"/>
                <w:szCs w:val="21"/>
              </w:rPr>
              <w:t xml:space="preserve">The Chair should be appointed but must be a Non-Executive Directors or Independent External Member. </w:t>
            </w:r>
            <w:r w:rsidRPr="00E03003">
              <w:rPr>
                <w:rFonts w:ascii="National 2" w:eastAsia="Aptos" w:hAnsi="National 2" w:cs="Arial"/>
                <w:sz w:val="21"/>
                <w:szCs w:val="21"/>
              </w:rPr>
              <w:t xml:space="preserve">When considering the remuneration of the CEO and Vice-Chancellor, the meeting must be chaired by an Independent Member who is not also the Chair of BULB or </w:t>
            </w:r>
            <w:r>
              <w:rPr>
                <w:rFonts w:ascii="National 2" w:eastAsia="Aptos" w:hAnsi="National 2" w:cs="Arial"/>
                <w:sz w:val="21"/>
                <w:szCs w:val="21"/>
              </w:rPr>
              <w:t>MFSLB</w:t>
            </w:r>
            <w:r w:rsidRPr="00E03003">
              <w:rPr>
                <w:rFonts w:ascii="National 2" w:eastAsia="Aptos" w:hAnsi="National 2" w:cs="Arial"/>
                <w:sz w:val="21"/>
                <w:szCs w:val="21"/>
              </w:rPr>
              <w:t>.</w:t>
            </w:r>
          </w:p>
          <w:p w14:paraId="7AD5B7FA" w14:textId="77777777" w:rsidR="00E23AC6" w:rsidRPr="00E03003" w:rsidRDefault="00E23AC6" w:rsidP="00FC5DB6">
            <w:pPr>
              <w:rPr>
                <w:rFonts w:ascii="National 2" w:eastAsia="Aptos" w:hAnsi="National 2" w:cs="Arial"/>
                <w:sz w:val="21"/>
                <w:szCs w:val="21"/>
              </w:rPr>
            </w:pPr>
          </w:p>
          <w:p w14:paraId="73FFF64A" w14:textId="77777777" w:rsidR="00E23AC6" w:rsidRPr="00E03003" w:rsidRDefault="00E23AC6" w:rsidP="00FC5DB6">
            <w:pPr>
              <w:rPr>
                <w:rFonts w:ascii="National 2" w:eastAsia="Aptos" w:hAnsi="National 2" w:cs="Aptos"/>
                <w:b/>
                <w:bCs/>
                <w:sz w:val="21"/>
                <w:szCs w:val="21"/>
              </w:rPr>
            </w:pPr>
            <w:r w:rsidRPr="00E03003">
              <w:rPr>
                <w:rFonts w:ascii="National 2" w:eastAsia="Aptos" w:hAnsi="National 2" w:cs="Aptos"/>
                <w:b/>
                <w:bCs/>
                <w:sz w:val="21"/>
                <w:szCs w:val="21"/>
              </w:rPr>
              <w:t>In attendance:</w:t>
            </w:r>
          </w:p>
          <w:p w14:paraId="3D987A7B" w14:textId="77777777" w:rsidR="00E23AC6" w:rsidRPr="00E03003" w:rsidRDefault="00E23AC6" w:rsidP="00E23AC6">
            <w:pPr>
              <w:numPr>
                <w:ilvl w:val="0"/>
                <w:numId w:val="6"/>
              </w:numPr>
              <w:jc w:val="both"/>
              <w:rPr>
                <w:rFonts w:ascii="National 2" w:eastAsia="Aptos" w:hAnsi="National 2" w:cs="Aptos"/>
                <w:sz w:val="21"/>
                <w:szCs w:val="21"/>
              </w:rPr>
            </w:pPr>
            <w:r>
              <w:rPr>
                <w:rFonts w:ascii="National 2" w:eastAsia="Aptos" w:hAnsi="National 2" w:cs="Aptos"/>
                <w:sz w:val="21"/>
                <w:szCs w:val="21"/>
              </w:rPr>
              <w:t>T</w:t>
            </w:r>
            <w:r w:rsidRPr="00E03003">
              <w:rPr>
                <w:rFonts w:ascii="National 2" w:eastAsia="Aptos" w:hAnsi="National 2" w:cs="Aptos"/>
                <w:sz w:val="21"/>
                <w:szCs w:val="21"/>
              </w:rPr>
              <w:t xml:space="preserve">he BIMM Group CEO and Vice Chancellor </w:t>
            </w:r>
            <w:r w:rsidRPr="00E03003">
              <w:rPr>
                <w:rFonts w:ascii="National 2" w:eastAsia="Aptos" w:hAnsi="National 2" w:cs="Aptos"/>
                <w:i/>
                <w:iCs/>
                <w:sz w:val="21"/>
                <w:szCs w:val="21"/>
              </w:rPr>
              <w:t xml:space="preserve">(ex officio). </w:t>
            </w:r>
            <w:r w:rsidRPr="00E03003">
              <w:rPr>
                <w:rFonts w:ascii="National 2" w:eastAsia="Aptos" w:hAnsi="National 2" w:cs="Aptos"/>
                <w:sz w:val="21"/>
                <w:szCs w:val="21"/>
              </w:rPr>
              <w:t>(The CEO and Vice-Chancellor must not be present for discussions affecting them).</w:t>
            </w:r>
          </w:p>
          <w:p w14:paraId="1D9F956E" w14:textId="77777777" w:rsidR="00E23AC6" w:rsidRPr="00E03003" w:rsidRDefault="00E23AC6" w:rsidP="00E23AC6">
            <w:pPr>
              <w:numPr>
                <w:ilvl w:val="0"/>
                <w:numId w:val="6"/>
              </w:numPr>
              <w:spacing w:after="200"/>
              <w:contextualSpacing/>
              <w:rPr>
                <w:rFonts w:ascii="National 2" w:eastAsia="Aptos" w:hAnsi="National 2" w:cs="Aptos"/>
                <w:i/>
                <w:iCs/>
                <w:sz w:val="21"/>
                <w:szCs w:val="21"/>
              </w:rPr>
            </w:pPr>
            <w:r>
              <w:rPr>
                <w:rFonts w:ascii="National 2" w:eastAsia="Aptos" w:hAnsi="National 2" w:cs="Aptos"/>
                <w:sz w:val="21"/>
                <w:szCs w:val="21"/>
              </w:rPr>
              <w:t>Senior</w:t>
            </w:r>
            <w:r w:rsidRPr="00E03003">
              <w:rPr>
                <w:rFonts w:ascii="National 2" w:eastAsia="Aptos" w:hAnsi="National 2" w:cs="Aptos"/>
                <w:sz w:val="21"/>
                <w:szCs w:val="21"/>
              </w:rPr>
              <w:t xml:space="preserve"> People </w:t>
            </w:r>
            <w:r>
              <w:rPr>
                <w:rFonts w:ascii="National 2" w:eastAsia="Aptos" w:hAnsi="National 2" w:cs="Aptos"/>
                <w:sz w:val="21"/>
                <w:szCs w:val="21"/>
              </w:rPr>
              <w:t>Director</w:t>
            </w:r>
            <w:r w:rsidRPr="00E03003">
              <w:rPr>
                <w:rFonts w:ascii="National 2" w:eastAsia="Aptos" w:hAnsi="National 2" w:cs="Aptos"/>
                <w:sz w:val="21"/>
                <w:szCs w:val="21"/>
              </w:rPr>
              <w:t xml:space="preserve"> </w:t>
            </w:r>
            <w:r w:rsidRPr="00E03003">
              <w:rPr>
                <w:rFonts w:ascii="National 2" w:eastAsia="Aptos" w:hAnsi="National 2" w:cs="Aptos"/>
                <w:i/>
                <w:iCs/>
                <w:sz w:val="21"/>
                <w:szCs w:val="21"/>
              </w:rPr>
              <w:t>(ex officio)</w:t>
            </w:r>
          </w:p>
          <w:p w14:paraId="0E346126" w14:textId="77777777" w:rsidR="00E23AC6" w:rsidRPr="00E03003" w:rsidRDefault="00E23AC6" w:rsidP="00E23AC6">
            <w:pPr>
              <w:numPr>
                <w:ilvl w:val="0"/>
                <w:numId w:val="6"/>
              </w:numPr>
              <w:spacing w:after="200"/>
              <w:contextualSpacing/>
              <w:rPr>
                <w:rFonts w:ascii="National 2" w:eastAsia="Aptos" w:hAnsi="National 2" w:cs="Aptos"/>
                <w:sz w:val="21"/>
                <w:szCs w:val="21"/>
              </w:rPr>
            </w:pPr>
            <w:r w:rsidRPr="00E03003">
              <w:rPr>
                <w:rFonts w:ascii="National 2" w:eastAsia="Aptos" w:hAnsi="National 2" w:cs="Aptos"/>
                <w:sz w:val="21"/>
                <w:szCs w:val="21"/>
              </w:rPr>
              <w:t xml:space="preserve">Chief Financial Officer </w:t>
            </w:r>
            <w:r w:rsidRPr="00E03003">
              <w:rPr>
                <w:rFonts w:ascii="National 2" w:eastAsia="Aptos" w:hAnsi="National 2" w:cs="Aptos"/>
                <w:i/>
                <w:iCs/>
                <w:sz w:val="21"/>
                <w:szCs w:val="21"/>
              </w:rPr>
              <w:t>(ex officio)</w:t>
            </w:r>
          </w:p>
          <w:p w14:paraId="0A7FAD86" w14:textId="77777777" w:rsidR="00E23AC6" w:rsidRPr="00E03003" w:rsidRDefault="00E23AC6" w:rsidP="00E23AC6">
            <w:pPr>
              <w:numPr>
                <w:ilvl w:val="0"/>
                <w:numId w:val="6"/>
              </w:numPr>
              <w:spacing w:after="200"/>
              <w:contextualSpacing/>
              <w:rPr>
                <w:rFonts w:ascii="National 2" w:eastAsia="Aptos" w:hAnsi="National 2" w:cs="Aptos"/>
                <w:sz w:val="21"/>
                <w:szCs w:val="21"/>
              </w:rPr>
            </w:pPr>
            <w:r w:rsidRPr="00E03003">
              <w:rPr>
                <w:rFonts w:ascii="National 2" w:eastAsia="Aptos" w:hAnsi="National 2" w:cs="Aptos"/>
                <w:sz w:val="21"/>
                <w:szCs w:val="21"/>
              </w:rPr>
              <w:t xml:space="preserve">The University Clerk </w:t>
            </w:r>
            <w:r w:rsidRPr="00E03003">
              <w:rPr>
                <w:rFonts w:ascii="National 2" w:eastAsia="Aptos" w:hAnsi="National 2" w:cs="Aptos"/>
                <w:i/>
                <w:iCs/>
                <w:sz w:val="21"/>
                <w:szCs w:val="21"/>
              </w:rPr>
              <w:t>(ex officio)</w:t>
            </w:r>
          </w:p>
          <w:p w14:paraId="5F30A26D" w14:textId="77777777" w:rsidR="00E23AC6" w:rsidRDefault="00E23AC6" w:rsidP="00E23AC6">
            <w:pPr>
              <w:numPr>
                <w:ilvl w:val="0"/>
                <w:numId w:val="6"/>
              </w:numPr>
              <w:spacing w:after="200"/>
              <w:contextualSpacing/>
              <w:rPr>
                <w:rFonts w:ascii="National 2" w:eastAsia="Aptos" w:hAnsi="National 2" w:cs="Aptos"/>
                <w:sz w:val="21"/>
                <w:szCs w:val="21"/>
              </w:rPr>
            </w:pPr>
            <w:r w:rsidRPr="00E03003">
              <w:rPr>
                <w:rFonts w:ascii="National 2" w:eastAsia="Aptos" w:hAnsi="National 2" w:cs="Aptos"/>
                <w:sz w:val="21"/>
                <w:szCs w:val="21"/>
              </w:rPr>
              <w:t>The Servicing Officer</w:t>
            </w:r>
          </w:p>
          <w:p w14:paraId="67D42B01" w14:textId="77777777" w:rsidR="00E23AC6" w:rsidRPr="00E03003" w:rsidRDefault="00E23AC6" w:rsidP="00FC5DB6">
            <w:pPr>
              <w:spacing w:after="200"/>
              <w:ind w:left="720"/>
              <w:contextualSpacing/>
              <w:rPr>
                <w:rFonts w:ascii="National 2" w:eastAsia="Aptos" w:hAnsi="National 2" w:cs="Aptos"/>
                <w:sz w:val="21"/>
                <w:szCs w:val="21"/>
              </w:rPr>
            </w:pPr>
          </w:p>
          <w:p w14:paraId="5182A56C" w14:textId="77777777" w:rsidR="00E23AC6" w:rsidRPr="00E03003" w:rsidRDefault="00E23AC6" w:rsidP="00FC5DB6">
            <w:pPr>
              <w:spacing w:after="200"/>
              <w:jc w:val="both"/>
              <w:rPr>
                <w:rFonts w:ascii="National 2" w:eastAsia="Aptos" w:hAnsi="National 2" w:cs="Aptos"/>
                <w:sz w:val="21"/>
                <w:szCs w:val="21"/>
              </w:rPr>
            </w:pPr>
            <w:r w:rsidRPr="00E03003">
              <w:rPr>
                <w:rFonts w:ascii="National 2" w:eastAsia="Aptos" w:hAnsi="National 2" w:cs="Aptos"/>
                <w:sz w:val="21"/>
                <w:szCs w:val="21"/>
              </w:rPr>
              <w:t>Members of the Executive Management Group (EMG) may be invited by the Chair to attend meetings of the Committee to participate in the discussion of specific agenda items.</w:t>
            </w:r>
          </w:p>
        </w:tc>
      </w:tr>
      <w:tr w:rsidR="00E23AC6" w:rsidRPr="00A60FCB" w14:paraId="22B33962" w14:textId="77777777" w:rsidTr="00FC5DB6">
        <w:trPr>
          <w:trHeight w:val="300"/>
        </w:trPr>
        <w:tc>
          <w:tcPr>
            <w:tcW w:w="1785" w:type="dxa"/>
          </w:tcPr>
          <w:p w14:paraId="518D45A0"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Quorum</w:t>
            </w:r>
          </w:p>
        </w:tc>
        <w:tc>
          <w:tcPr>
            <w:tcW w:w="7951" w:type="dxa"/>
          </w:tcPr>
          <w:p w14:paraId="33B4F872" w14:textId="107C98B8" w:rsidR="00E23AC6" w:rsidRDefault="00E23AC6" w:rsidP="00FC5DB6">
            <w:pPr>
              <w:rPr>
                <w:rFonts w:ascii="National 2" w:eastAsia="Aptos" w:hAnsi="National 2" w:cs="Arial"/>
                <w:sz w:val="21"/>
                <w:szCs w:val="21"/>
              </w:rPr>
            </w:pPr>
            <w:r w:rsidRPr="00E03003">
              <w:rPr>
                <w:rFonts w:ascii="National 2" w:eastAsia="Aptos" w:hAnsi="National 2" w:cs="Arial"/>
                <w:sz w:val="21"/>
                <w:szCs w:val="21"/>
              </w:rPr>
              <w:t xml:space="preserve">The minimum attendance for this board to be quorate will be the Chair plus two full members, one of whom must be an </w:t>
            </w:r>
            <w:r>
              <w:rPr>
                <w:rFonts w:ascii="National 2" w:eastAsia="Aptos" w:hAnsi="National 2" w:cs="Arial"/>
                <w:sz w:val="21"/>
                <w:szCs w:val="21"/>
              </w:rPr>
              <w:t>Investor</w:t>
            </w:r>
            <w:r w:rsidRPr="00E03003">
              <w:rPr>
                <w:rFonts w:ascii="National 2" w:eastAsia="Aptos" w:hAnsi="National 2" w:cs="Arial"/>
                <w:sz w:val="21"/>
                <w:szCs w:val="21"/>
              </w:rPr>
              <w:t xml:space="preserve"> Director.</w:t>
            </w:r>
          </w:p>
          <w:p w14:paraId="40AC07C7" w14:textId="77777777" w:rsidR="00E23AC6" w:rsidRPr="00E03003" w:rsidRDefault="00E23AC6" w:rsidP="00FC5DB6">
            <w:pPr>
              <w:rPr>
                <w:rFonts w:ascii="National 2" w:eastAsia="Aptos" w:hAnsi="National 2" w:cs="Arial"/>
                <w:sz w:val="21"/>
                <w:szCs w:val="21"/>
              </w:rPr>
            </w:pPr>
          </w:p>
        </w:tc>
      </w:tr>
      <w:tr w:rsidR="00E23AC6" w:rsidRPr="00A60FCB" w14:paraId="7BEC3C86" w14:textId="77777777" w:rsidTr="00FC5DB6">
        <w:trPr>
          <w:trHeight w:val="300"/>
        </w:trPr>
        <w:tc>
          <w:tcPr>
            <w:tcW w:w="1785" w:type="dxa"/>
          </w:tcPr>
          <w:p w14:paraId="50AD2125"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Purpose</w:t>
            </w:r>
          </w:p>
        </w:tc>
        <w:tc>
          <w:tcPr>
            <w:tcW w:w="7951" w:type="dxa"/>
          </w:tcPr>
          <w:p w14:paraId="1CDD594B" w14:textId="77777777" w:rsidR="00E23AC6" w:rsidRDefault="00E23AC6" w:rsidP="00FC5DB6">
            <w:pPr>
              <w:rPr>
                <w:rFonts w:ascii="National 2" w:eastAsia="Aptos" w:hAnsi="National 2" w:cs="Aptos"/>
                <w:sz w:val="21"/>
                <w:szCs w:val="21"/>
              </w:rPr>
            </w:pPr>
            <w:r w:rsidRPr="00E03003">
              <w:rPr>
                <w:rFonts w:ascii="National 2" w:eastAsia="Aptos" w:hAnsi="National 2" w:cs="Aptos"/>
                <w:sz w:val="21"/>
                <w:szCs w:val="21"/>
              </w:rPr>
              <w:t xml:space="preserve">The Remuneration Committee’s purpose is to be responsible for determining and reviewing the salaries, terms and conditions, and any severance payments, for senior members of staff of the Group. </w:t>
            </w:r>
          </w:p>
          <w:p w14:paraId="72B74558" w14:textId="77777777" w:rsidR="00E23AC6" w:rsidRPr="00E03003" w:rsidRDefault="00E23AC6" w:rsidP="00FC5DB6">
            <w:pPr>
              <w:rPr>
                <w:rFonts w:ascii="National 2" w:eastAsia="Aptos" w:hAnsi="National 2" w:cs="Aptos"/>
                <w:sz w:val="21"/>
                <w:szCs w:val="21"/>
              </w:rPr>
            </w:pPr>
          </w:p>
        </w:tc>
      </w:tr>
      <w:tr w:rsidR="00E23AC6" w:rsidRPr="00A60FCB" w14:paraId="74EB643B" w14:textId="77777777" w:rsidTr="00FC5DB6">
        <w:trPr>
          <w:trHeight w:val="50"/>
        </w:trPr>
        <w:tc>
          <w:tcPr>
            <w:tcW w:w="1785" w:type="dxa"/>
          </w:tcPr>
          <w:p w14:paraId="30DACEC0" w14:textId="77777777" w:rsidR="00E23AC6" w:rsidRPr="00E03003" w:rsidRDefault="00E23AC6" w:rsidP="00FC5DB6">
            <w:pPr>
              <w:rPr>
                <w:rFonts w:ascii="National 2" w:eastAsia="Aptos" w:hAnsi="National 2" w:cs="Arial"/>
                <w:b/>
                <w:bCs/>
                <w:sz w:val="21"/>
                <w:szCs w:val="21"/>
              </w:rPr>
            </w:pPr>
            <w:r w:rsidRPr="00E03003">
              <w:rPr>
                <w:rFonts w:ascii="National 2" w:eastAsia="Aptos" w:hAnsi="National 2" w:cs="Arial"/>
                <w:b/>
                <w:bCs/>
                <w:sz w:val="21"/>
                <w:szCs w:val="21"/>
              </w:rPr>
              <w:t>Terms of Reference</w:t>
            </w:r>
          </w:p>
        </w:tc>
        <w:tc>
          <w:tcPr>
            <w:tcW w:w="7951" w:type="dxa"/>
          </w:tcPr>
          <w:p w14:paraId="553A6F25"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determine on appointment and review at least annually, the remuneration and benefits of the CEO and Vice-Chancellor, in accordance with company requirements</w:t>
            </w:r>
          </w:p>
          <w:p w14:paraId="3DC6BEA6"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 xml:space="preserve">To determine on appointment and review at least annually the salaries and benefits, including retained external income, terms and conditions, and objectives in relation to the group’s strategy, of current and historic members of the </w:t>
            </w:r>
            <w:bookmarkStart w:id="4" w:name="_Int_qtgBsVqA"/>
            <w:r w:rsidRPr="00E03003">
              <w:rPr>
                <w:rFonts w:ascii="National 2" w:eastAsia="Aptos" w:hAnsi="National 2" w:cs="Aptos"/>
                <w:sz w:val="21"/>
                <w:szCs w:val="21"/>
              </w:rPr>
              <w:t>EMG</w:t>
            </w:r>
            <w:bookmarkEnd w:id="4"/>
            <w:r w:rsidRPr="00E03003">
              <w:rPr>
                <w:rFonts w:ascii="National 2" w:eastAsia="Aptos" w:hAnsi="National 2" w:cs="Aptos"/>
                <w:sz w:val="21"/>
                <w:szCs w:val="21"/>
              </w:rPr>
              <w:t xml:space="preserve"> in the context of:</w:t>
            </w:r>
          </w:p>
          <w:p w14:paraId="0C8CC8D7" w14:textId="77777777" w:rsidR="00E23AC6" w:rsidRPr="00E03003" w:rsidRDefault="00E23AC6" w:rsidP="00FC5DB6">
            <w:pPr>
              <w:spacing w:after="160"/>
              <w:ind w:left="720"/>
              <w:contextualSpacing/>
              <w:rPr>
                <w:rFonts w:ascii="National 2" w:eastAsia="Aptos" w:hAnsi="National 2" w:cs="Aptos"/>
                <w:sz w:val="21"/>
                <w:szCs w:val="21"/>
              </w:rPr>
            </w:pPr>
          </w:p>
          <w:p w14:paraId="10018E1D" w14:textId="77777777" w:rsidR="00E23AC6" w:rsidRPr="00E03003" w:rsidRDefault="00E23AC6" w:rsidP="00E23AC6">
            <w:pPr>
              <w:numPr>
                <w:ilvl w:val="1"/>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 xml:space="preserve">established higher education practice. </w:t>
            </w:r>
          </w:p>
          <w:p w14:paraId="26B5B63E" w14:textId="77777777" w:rsidR="00E23AC6" w:rsidRPr="00E03003" w:rsidRDefault="00E23AC6" w:rsidP="00E23AC6">
            <w:pPr>
              <w:numPr>
                <w:ilvl w:val="1"/>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 xml:space="preserve">achievement of goals and objectives developed by the Group and </w:t>
            </w:r>
          </w:p>
          <w:p w14:paraId="241D3BD9" w14:textId="77777777" w:rsidR="00E23AC6" w:rsidRPr="00E03003" w:rsidRDefault="00E23AC6" w:rsidP="00E23AC6">
            <w:pPr>
              <w:numPr>
                <w:ilvl w:val="1"/>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 xml:space="preserve">an appropriate peer </w:t>
            </w:r>
            <w:bookmarkStart w:id="5" w:name="_Int_an25bmWf"/>
            <w:r w:rsidRPr="00E03003">
              <w:rPr>
                <w:rFonts w:ascii="National 2" w:eastAsia="Aptos" w:hAnsi="National 2" w:cs="Aptos"/>
                <w:sz w:val="21"/>
                <w:szCs w:val="21"/>
              </w:rPr>
              <w:t>group</w:t>
            </w:r>
            <w:bookmarkEnd w:id="5"/>
            <w:r w:rsidRPr="00E03003">
              <w:rPr>
                <w:rFonts w:ascii="National 2" w:eastAsia="Aptos" w:hAnsi="National 2" w:cs="Aptos"/>
                <w:sz w:val="21"/>
                <w:szCs w:val="21"/>
              </w:rPr>
              <w:t>.</w:t>
            </w:r>
          </w:p>
          <w:p w14:paraId="108DA6B6"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consider the outcomes of annual reviews of EMG in relation to salary profiles, increases and other payments</w:t>
            </w:r>
            <w:r w:rsidRPr="00E03003">
              <w:rPr>
                <w:rFonts w:ascii="National 2" w:eastAsia="Aptos" w:hAnsi="National 2" w:cs="Aptos"/>
                <w:sz w:val="21"/>
                <w:szCs w:val="21"/>
              </w:rPr>
              <w:br/>
            </w:r>
          </w:p>
          <w:p w14:paraId="25415468" w14:textId="77777777" w:rsidR="00E23AC6" w:rsidRPr="00E03003" w:rsidRDefault="00E23AC6" w:rsidP="00E23AC6">
            <w:pPr>
              <w:numPr>
                <w:ilvl w:val="0"/>
                <w:numId w:val="7"/>
              </w:numPr>
              <w:spacing w:after="160"/>
              <w:contextualSpacing/>
              <w:rPr>
                <w:rFonts w:ascii="National 2" w:eastAsia="Aptos" w:hAnsi="National 2" w:cs="Arial"/>
                <w:sz w:val="21"/>
                <w:szCs w:val="21"/>
              </w:rPr>
            </w:pPr>
            <w:r w:rsidRPr="00E03003">
              <w:rPr>
                <w:rFonts w:ascii="National 2" w:eastAsia="Aptos" w:hAnsi="National 2" w:cs="Arial"/>
                <w:sz w:val="21"/>
                <w:szCs w:val="21"/>
              </w:rPr>
              <w:t xml:space="preserve">To make recommendations on the remuneration of members of staff where the level of remuneration is greater than £100,000 per year. </w:t>
            </w:r>
            <w:r w:rsidRPr="00E03003">
              <w:rPr>
                <w:rFonts w:ascii="National 2" w:eastAsia="Aptos" w:hAnsi="National 2" w:cs="Arial"/>
                <w:sz w:val="21"/>
                <w:szCs w:val="21"/>
              </w:rPr>
              <w:br/>
            </w:r>
          </w:p>
          <w:p w14:paraId="564FEDC6" w14:textId="77777777" w:rsidR="00E23AC6" w:rsidRPr="00E03003" w:rsidRDefault="00E23AC6" w:rsidP="00E23AC6">
            <w:pPr>
              <w:numPr>
                <w:ilvl w:val="0"/>
                <w:numId w:val="7"/>
              </w:numPr>
              <w:spacing w:after="160"/>
              <w:contextualSpacing/>
              <w:rPr>
                <w:rFonts w:ascii="National 2" w:eastAsia="Aptos" w:hAnsi="National 2" w:cs="Arial"/>
                <w:sz w:val="21"/>
                <w:szCs w:val="21"/>
              </w:rPr>
            </w:pPr>
            <w:r w:rsidRPr="00E03003">
              <w:rPr>
                <w:rFonts w:ascii="National 2" w:eastAsia="Aptos" w:hAnsi="National 2" w:cs="Arial"/>
                <w:sz w:val="21"/>
                <w:szCs w:val="21"/>
              </w:rPr>
              <w:t xml:space="preserve">To consider and approve severance and other payments to members of staff where the level of remuneration before the payment(s) is greater than £100,000 per year or where the level of the payment(s) exceeds £100,000. </w:t>
            </w:r>
            <w:r w:rsidRPr="00E03003">
              <w:rPr>
                <w:rFonts w:ascii="National 2" w:eastAsia="Aptos" w:hAnsi="National 2" w:cs="Arial"/>
                <w:sz w:val="21"/>
                <w:szCs w:val="21"/>
              </w:rPr>
              <w:br/>
            </w:r>
          </w:p>
          <w:p w14:paraId="5361B685"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review and approve the proposed targets, incentive levels and payments for those eligible to participate in the discretionary bonus scheme.</w:t>
            </w:r>
            <w:r w:rsidRPr="00E03003">
              <w:rPr>
                <w:rFonts w:ascii="National 2" w:eastAsia="Aptos" w:hAnsi="National 2" w:cs="Aptos"/>
                <w:sz w:val="21"/>
                <w:szCs w:val="21"/>
              </w:rPr>
              <w:br/>
            </w:r>
          </w:p>
          <w:p w14:paraId="66A3F43D"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 xml:space="preserve">To assess and monitor gender and ethnicity pay equality across the group and for both registered entities. </w:t>
            </w:r>
            <w:r w:rsidRPr="00E03003">
              <w:rPr>
                <w:rFonts w:ascii="National 2" w:eastAsia="Aptos" w:hAnsi="National 2" w:cs="Aptos"/>
                <w:sz w:val="21"/>
                <w:szCs w:val="21"/>
              </w:rPr>
              <w:br/>
            </w:r>
          </w:p>
          <w:p w14:paraId="3ADDC5E4"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review the reward strategy in place from time to time that is applicable to the rest of the workforce. This includes the annual pay review, pension schemes and job grading structures.</w:t>
            </w:r>
            <w:r w:rsidRPr="00E03003">
              <w:rPr>
                <w:rFonts w:ascii="National 2" w:eastAsia="Aptos" w:hAnsi="National 2" w:cs="Aptos"/>
                <w:sz w:val="21"/>
                <w:szCs w:val="21"/>
              </w:rPr>
              <w:br/>
            </w:r>
          </w:p>
          <w:p w14:paraId="68FD8DB9"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publish information about its approach and decisions regarding the remuneration of senior members of staff in accordance with sectoral expectations.</w:t>
            </w:r>
            <w:r w:rsidRPr="00E03003">
              <w:rPr>
                <w:rFonts w:ascii="National 2" w:eastAsia="Aptos" w:hAnsi="National 2" w:cs="Aptos"/>
                <w:sz w:val="21"/>
                <w:szCs w:val="21"/>
              </w:rPr>
              <w:br/>
            </w:r>
          </w:p>
          <w:p w14:paraId="6232E080"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Times New Roman" w:hAnsi="National 2" w:cs="Aptos"/>
                <w:sz w:val="21"/>
                <w:szCs w:val="21"/>
                <w:lang w:eastAsia="en-GB"/>
              </w:rPr>
              <w:t>To provide assurance of the Group’s executive level succession plans.</w:t>
            </w:r>
            <w:r w:rsidRPr="00E03003">
              <w:rPr>
                <w:rFonts w:ascii="National 2" w:eastAsia="Times New Roman" w:hAnsi="National 2" w:cs="Aptos"/>
                <w:sz w:val="21"/>
                <w:szCs w:val="21"/>
                <w:lang w:eastAsia="en-GB"/>
              </w:rPr>
              <w:br/>
            </w:r>
          </w:p>
          <w:p w14:paraId="54DB76B9" w14:textId="77777777" w:rsidR="00E23AC6" w:rsidRPr="00E03003" w:rsidRDefault="00E23AC6" w:rsidP="00E23AC6">
            <w:pPr>
              <w:numPr>
                <w:ilvl w:val="0"/>
                <w:numId w:val="7"/>
              </w:numPr>
              <w:spacing w:after="160"/>
              <w:contextualSpacing/>
              <w:rPr>
                <w:rFonts w:ascii="National 2" w:eastAsia="Aptos" w:hAnsi="National 2" w:cs="Aptos"/>
                <w:sz w:val="21"/>
                <w:szCs w:val="21"/>
              </w:rPr>
            </w:pPr>
            <w:r w:rsidRPr="00E03003">
              <w:rPr>
                <w:rFonts w:ascii="National 2" w:eastAsia="Aptos" w:hAnsi="National 2" w:cs="Aptos"/>
                <w:sz w:val="21"/>
                <w:szCs w:val="21"/>
              </w:rPr>
              <w:t>To review the Committee’s effectiveness and the suitability of its membership and terms of reference annually.</w:t>
            </w:r>
          </w:p>
          <w:p w14:paraId="02668A73" w14:textId="77777777" w:rsidR="00E23AC6" w:rsidRPr="00E03003" w:rsidRDefault="00E23AC6" w:rsidP="00FC5DB6">
            <w:pPr>
              <w:spacing w:after="160"/>
              <w:ind w:left="360"/>
              <w:contextualSpacing/>
              <w:rPr>
                <w:rFonts w:ascii="National 2" w:eastAsia="Aptos" w:hAnsi="National 2" w:cs="Aptos"/>
                <w:sz w:val="21"/>
                <w:szCs w:val="21"/>
              </w:rPr>
            </w:pPr>
          </w:p>
          <w:p w14:paraId="32DA1F31" w14:textId="77777777" w:rsidR="00E23AC6" w:rsidRPr="003E0AAE" w:rsidRDefault="00E23AC6" w:rsidP="00E23AC6">
            <w:pPr>
              <w:numPr>
                <w:ilvl w:val="0"/>
                <w:numId w:val="7"/>
              </w:numPr>
              <w:spacing w:after="160"/>
              <w:contextualSpacing/>
              <w:rPr>
                <w:rFonts w:ascii="National 2" w:eastAsia="Aptos" w:hAnsi="National 2" w:cs="Aptos"/>
                <w:sz w:val="21"/>
                <w:szCs w:val="21"/>
              </w:rPr>
            </w:pPr>
            <w:r w:rsidRPr="00675E2C">
              <w:rPr>
                <w:rFonts w:ascii="National 2" w:eastAsia="Aptos" w:hAnsi="National 2" w:cs="Aptos"/>
                <w:sz w:val="21"/>
                <w:szCs w:val="21"/>
              </w:rPr>
              <w:t xml:space="preserve">In taking decisions the committee should have particular regard to the Group’s strategy, staff retention factors, market position, equality duties, the CUC Remuneration Code, the need for transparency of process, and to meet Office for Students requirements.  </w:t>
            </w:r>
            <w:r w:rsidRPr="00E03003">
              <w:rPr>
                <w:rFonts w:ascii="National 2" w:eastAsia="Aptos" w:hAnsi="National 2" w:cs="Aptos"/>
                <w:sz w:val="21"/>
                <w:szCs w:val="21"/>
              </w:rPr>
              <w:br/>
            </w:r>
          </w:p>
        </w:tc>
      </w:tr>
      <w:tr w:rsidR="00E23AC6" w:rsidRPr="00A60FCB" w14:paraId="5140C292" w14:textId="77777777" w:rsidTr="00FC5DB6">
        <w:trPr>
          <w:trHeight w:val="300"/>
        </w:trPr>
        <w:tc>
          <w:tcPr>
            <w:tcW w:w="1785" w:type="dxa"/>
          </w:tcPr>
          <w:p w14:paraId="05711C94" w14:textId="77777777" w:rsidR="00E23AC6" w:rsidRPr="00E03003" w:rsidRDefault="00E23AC6" w:rsidP="00FC5DB6">
            <w:pPr>
              <w:spacing w:line="276" w:lineRule="auto"/>
              <w:rPr>
                <w:rFonts w:ascii="National 2" w:eastAsia="Aptos" w:hAnsi="National 2" w:cs="Arial"/>
                <w:b/>
                <w:bCs/>
                <w:sz w:val="21"/>
                <w:szCs w:val="21"/>
              </w:rPr>
            </w:pPr>
            <w:r w:rsidRPr="00E03003">
              <w:rPr>
                <w:rFonts w:ascii="National 2" w:eastAsia="Aptos" w:hAnsi="National 2" w:cs="Arial"/>
                <w:b/>
                <w:bCs/>
                <w:sz w:val="21"/>
                <w:szCs w:val="21"/>
              </w:rPr>
              <w:lastRenderedPageBreak/>
              <w:t>Reporting Mechanism</w:t>
            </w:r>
          </w:p>
        </w:tc>
        <w:tc>
          <w:tcPr>
            <w:tcW w:w="7951" w:type="dxa"/>
          </w:tcPr>
          <w:p w14:paraId="5F621808" w14:textId="77777777" w:rsidR="00E23AC6" w:rsidRPr="00E03003" w:rsidRDefault="00E23AC6" w:rsidP="00FC5DB6">
            <w:pPr>
              <w:rPr>
                <w:rFonts w:ascii="National 2" w:eastAsia="Aptos" w:hAnsi="National 2" w:cs="Arial"/>
                <w:sz w:val="21"/>
                <w:szCs w:val="21"/>
              </w:rPr>
            </w:pPr>
            <w:r w:rsidRPr="00E03003">
              <w:rPr>
                <w:rFonts w:ascii="National 2" w:eastAsia="Aptos" w:hAnsi="National 2" w:cs="Arial"/>
                <w:sz w:val="21"/>
                <w:szCs w:val="21"/>
              </w:rPr>
              <w:t>The Remuneration Committee will report to Murphy TopCo through its minutes and other reports as required. It will also report on entity specific matters to BIMM University Limited Board and MetFilm School Board as appropriate.</w:t>
            </w:r>
          </w:p>
        </w:tc>
      </w:tr>
      <w:tr w:rsidR="00E23AC6" w:rsidRPr="00A60FCB" w14:paraId="2C0DA96A" w14:textId="77777777" w:rsidTr="00FC5DB6">
        <w:trPr>
          <w:trHeight w:val="300"/>
        </w:trPr>
        <w:tc>
          <w:tcPr>
            <w:tcW w:w="1785" w:type="dxa"/>
          </w:tcPr>
          <w:p w14:paraId="3C7548CF" w14:textId="77777777" w:rsidR="00E23AC6" w:rsidRPr="00E03003" w:rsidRDefault="00E23AC6" w:rsidP="00FC5DB6">
            <w:pPr>
              <w:spacing w:line="276" w:lineRule="auto"/>
              <w:rPr>
                <w:rFonts w:ascii="National 2" w:eastAsia="Aptos" w:hAnsi="National 2" w:cs="Arial"/>
                <w:b/>
                <w:bCs/>
                <w:sz w:val="21"/>
                <w:szCs w:val="21"/>
              </w:rPr>
            </w:pPr>
            <w:r w:rsidRPr="00E03003">
              <w:rPr>
                <w:rFonts w:ascii="National 2" w:eastAsia="Aptos" w:hAnsi="National 2" w:cs="Arial"/>
                <w:b/>
                <w:bCs/>
                <w:sz w:val="21"/>
                <w:szCs w:val="21"/>
              </w:rPr>
              <w:t>Confidentiality</w:t>
            </w:r>
          </w:p>
        </w:tc>
        <w:tc>
          <w:tcPr>
            <w:tcW w:w="7951" w:type="dxa"/>
          </w:tcPr>
          <w:p w14:paraId="7A770B02" w14:textId="77777777" w:rsidR="00E23AC6" w:rsidRPr="007B0126" w:rsidRDefault="00E23AC6" w:rsidP="00FC5DB6">
            <w:pPr>
              <w:rPr>
                <w:rFonts w:ascii="National 2" w:hAnsi="National 2"/>
                <w:sz w:val="21"/>
                <w:szCs w:val="21"/>
              </w:rPr>
            </w:pPr>
            <w:r w:rsidRPr="007B0126">
              <w:rPr>
                <w:rFonts w:ascii="National 2" w:hAnsi="National 2"/>
                <w:sz w:val="21"/>
                <w:szCs w:val="21"/>
              </w:rPr>
              <w:t xml:space="preserve">Any personal, confidential or sensitive issues raised at the meeting (e.g. regarding an individual staff member or student) should be dealt with sensitively and in accordance with the </w:t>
            </w:r>
            <w:hyperlink r:id="rId11" w:history="1">
              <w:r w:rsidRPr="006A23D0">
                <w:rPr>
                  <w:rStyle w:val="Hyperlink"/>
                  <w:rFonts w:ascii="National 2" w:hAnsi="National 2"/>
                  <w:sz w:val="21"/>
                  <w:szCs w:val="21"/>
                </w:rPr>
                <w:t>Conflicts of Interest Policy and Procedure</w:t>
              </w:r>
            </w:hyperlink>
            <w:r w:rsidRPr="007B0126">
              <w:rPr>
                <w:rFonts w:ascii="National 2" w:hAnsi="National 2"/>
                <w:sz w:val="21"/>
                <w:szCs w:val="21"/>
              </w:rPr>
              <w:t xml:space="preserve">. The Chair may reiterate the obligation </w:t>
            </w:r>
            <w:r>
              <w:rPr>
                <w:rFonts w:ascii="National 2" w:hAnsi="National 2"/>
                <w:sz w:val="21"/>
                <w:szCs w:val="21"/>
              </w:rPr>
              <w:t>that members</w:t>
            </w:r>
            <w:r w:rsidRPr="007B0126">
              <w:rPr>
                <w:rFonts w:ascii="National 2" w:hAnsi="National 2"/>
                <w:sz w:val="21"/>
                <w:szCs w:val="21"/>
              </w:rPr>
              <w:t xml:space="preserve"> present do not discuss such issues outside of the meeting so that they can be dealt with appropriately, respecting the right of confidentiality of those concerned. Alternatively, the Chair may decide that the </w:t>
            </w:r>
            <w:r w:rsidRPr="007B0126">
              <w:rPr>
                <w:rFonts w:ascii="National 2" w:hAnsi="National 2"/>
                <w:sz w:val="21"/>
                <w:szCs w:val="21"/>
              </w:rPr>
              <w:lastRenderedPageBreak/>
              <w:t>issue will not be discussed further at the meeting but will be referred to a more appropriate channel for consideration or be declared as reserved business.</w:t>
            </w:r>
          </w:p>
          <w:p w14:paraId="43EE3573" w14:textId="77777777" w:rsidR="00E23AC6" w:rsidRPr="00E03003" w:rsidRDefault="00E23AC6" w:rsidP="00FC5DB6">
            <w:pPr>
              <w:rPr>
                <w:rFonts w:ascii="National 2" w:eastAsia="Aptos" w:hAnsi="National 2" w:cs="Arial"/>
                <w:sz w:val="21"/>
                <w:szCs w:val="21"/>
              </w:rPr>
            </w:pPr>
          </w:p>
          <w:p w14:paraId="24856202" w14:textId="77777777" w:rsidR="00E23AC6" w:rsidRPr="00E03003" w:rsidRDefault="00E23AC6" w:rsidP="00FC5DB6">
            <w:pPr>
              <w:rPr>
                <w:rFonts w:ascii="National 2" w:eastAsia="Aptos" w:hAnsi="National 2" w:cs="Arial"/>
                <w:sz w:val="21"/>
                <w:szCs w:val="21"/>
              </w:rPr>
            </w:pPr>
            <w:r w:rsidRPr="00E03003">
              <w:rPr>
                <w:rFonts w:ascii="National 2" w:eastAsia="Aptos" w:hAnsi="National 2" w:cs="Arial"/>
                <w:sz w:val="21"/>
                <w:szCs w:val="21"/>
              </w:rPr>
              <w:t>At the discretion of the Chair, certain items of business may be declared to be ‘reserved’, that is, business which for reasons of confidentiality is only open to members of Board, with the result that non-members are excluded. This may also extend to commercially sensitive matters, from which members may be excluded at the discretion of the Chair.</w:t>
            </w:r>
          </w:p>
        </w:tc>
      </w:tr>
      <w:tr w:rsidR="00E23AC6" w:rsidRPr="00A60FCB" w14:paraId="1284E723" w14:textId="77777777" w:rsidTr="00FC5DB6">
        <w:trPr>
          <w:trHeight w:val="300"/>
        </w:trPr>
        <w:tc>
          <w:tcPr>
            <w:tcW w:w="1785" w:type="dxa"/>
          </w:tcPr>
          <w:p w14:paraId="23291450" w14:textId="77777777" w:rsidR="00E23AC6" w:rsidRPr="00E03003" w:rsidRDefault="00E23AC6" w:rsidP="00FC5DB6">
            <w:pPr>
              <w:spacing w:line="276" w:lineRule="auto"/>
              <w:rPr>
                <w:rFonts w:ascii="National 2" w:eastAsia="Aptos" w:hAnsi="National 2" w:cs="Arial"/>
                <w:b/>
                <w:bCs/>
                <w:sz w:val="21"/>
                <w:szCs w:val="21"/>
              </w:rPr>
            </w:pPr>
            <w:r w:rsidRPr="00E03003">
              <w:rPr>
                <w:rFonts w:ascii="National 2" w:eastAsia="Aptos" w:hAnsi="National 2" w:cs="Arial"/>
                <w:b/>
                <w:bCs/>
                <w:sz w:val="21"/>
                <w:szCs w:val="21"/>
              </w:rPr>
              <w:lastRenderedPageBreak/>
              <w:t>Chair’s Action</w:t>
            </w:r>
          </w:p>
        </w:tc>
        <w:tc>
          <w:tcPr>
            <w:tcW w:w="7951" w:type="dxa"/>
          </w:tcPr>
          <w:p w14:paraId="79FCFB81" w14:textId="77777777" w:rsidR="00E23AC6" w:rsidRPr="00E03003" w:rsidRDefault="00E23AC6" w:rsidP="00FC5DB6">
            <w:pPr>
              <w:spacing w:line="276" w:lineRule="auto"/>
              <w:rPr>
                <w:rFonts w:ascii="National 2" w:eastAsia="Aptos" w:hAnsi="National 2" w:cs="Arial"/>
                <w:sz w:val="21"/>
                <w:szCs w:val="21"/>
              </w:rPr>
            </w:pPr>
            <w:r w:rsidRPr="00E03003">
              <w:rPr>
                <w:rFonts w:ascii="National 2" w:eastAsia="Aptos" w:hAnsi="National 2" w:cs="Arial"/>
                <w:sz w:val="21"/>
                <w:szCs w:val="21"/>
              </w:rPr>
              <w:t xml:space="preserve">In exceptional circumstances, business outside of the standard meeting schedule will be circulated electronically to members for consideration and/or signed off by Chair’s Action, and reported to the next meeting of the Committee. </w:t>
            </w:r>
          </w:p>
          <w:p w14:paraId="794977C6" w14:textId="77777777" w:rsidR="00E23AC6" w:rsidRPr="00E03003" w:rsidRDefault="00E23AC6" w:rsidP="00FC5DB6">
            <w:pPr>
              <w:spacing w:line="276" w:lineRule="auto"/>
              <w:rPr>
                <w:rFonts w:ascii="National 2" w:eastAsia="Aptos" w:hAnsi="National 2" w:cs="Arial"/>
                <w:sz w:val="21"/>
                <w:szCs w:val="21"/>
              </w:rPr>
            </w:pPr>
          </w:p>
        </w:tc>
      </w:tr>
      <w:tr w:rsidR="00E23AC6" w:rsidRPr="00A60FCB" w14:paraId="605FFFA8" w14:textId="77777777" w:rsidTr="00FC5DB6">
        <w:trPr>
          <w:trHeight w:val="300"/>
        </w:trPr>
        <w:tc>
          <w:tcPr>
            <w:tcW w:w="1785" w:type="dxa"/>
          </w:tcPr>
          <w:p w14:paraId="0FA3D51A" w14:textId="77777777" w:rsidR="00E23AC6" w:rsidRPr="00E03003" w:rsidRDefault="00E23AC6" w:rsidP="00FC5DB6">
            <w:pPr>
              <w:spacing w:line="276" w:lineRule="auto"/>
              <w:rPr>
                <w:rFonts w:ascii="National 2" w:eastAsia="Aptos" w:hAnsi="National 2" w:cs="Arial"/>
                <w:b/>
                <w:bCs/>
                <w:sz w:val="21"/>
                <w:szCs w:val="21"/>
              </w:rPr>
            </w:pPr>
            <w:r w:rsidRPr="00E03003">
              <w:rPr>
                <w:rFonts w:ascii="National 2" w:eastAsia="Aptos" w:hAnsi="National 2" w:cs="Arial"/>
                <w:b/>
                <w:bCs/>
                <w:sz w:val="21"/>
                <w:szCs w:val="21"/>
              </w:rPr>
              <w:t>Delegation of Authority and Subcommittees</w:t>
            </w:r>
          </w:p>
        </w:tc>
        <w:tc>
          <w:tcPr>
            <w:tcW w:w="7951" w:type="dxa"/>
          </w:tcPr>
          <w:p w14:paraId="1B330071" w14:textId="77777777" w:rsidR="00E23AC6" w:rsidRPr="00E03003" w:rsidRDefault="00E23AC6" w:rsidP="00FC5DB6">
            <w:pPr>
              <w:spacing w:line="276" w:lineRule="auto"/>
              <w:rPr>
                <w:rFonts w:ascii="National 2" w:eastAsia="Aptos" w:hAnsi="National 2" w:cs="Arial"/>
                <w:sz w:val="21"/>
                <w:szCs w:val="21"/>
              </w:rPr>
            </w:pPr>
            <w:r w:rsidRPr="00E03003">
              <w:rPr>
                <w:rFonts w:ascii="National 2" w:eastAsia="Aptos" w:hAnsi="National 2" w:cs="Arial"/>
                <w:sz w:val="21"/>
                <w:szCs w:val="21"/>
              </w:rPr>
              <w:t>None</w:t>
            </w:r>
          </w:p>
          <w:p w14:paraId="0EA4B928" w14:textId="77777777" w:rsidR="00E23AC6" w:rsidRPr="00E03003" w:rsidRDefault="00E23AC6" w:rsidP="00FC5DB6">
            <w:pPr>
              <w:spacing w:line="276" w:lineRule="auto"/>
              <w:rPr>
                <w:rFonts w:ascii="National 2" w:eastAsia="Aptos" w:hAnsi="National 2" w:cs="Arial"/>
                <w:sz w:val="21"/>
                <w:szCs w:val="21"/>
              </w:rPr>
            </w:pPr>
          </w:p>
        </w:tc>
      </w:tr>
    </w:tbl>
    <w:p w14:paraId="5DDFBED9" w14:textId="77777777" w:rsidR="00E23AC6" w:rsidRPr="00E2499C" w:rsidRDefault="00E23AC6" w:rsidP="00E23AC6"/>
    <w:p w14:paraId="1B0E405D" w14:textId="4F10112D" w:rsidR="001F78CD" w:rsidRDefault="001F78CD">
      <w:pPr>
        <w:rPr>
          <w:rFonts w:ascii="National 2" w:hAnsi="National 2"/>
          <w:b/>
          <w:bCs/>
        </w:rPr>
      </w:pPr>
      <w:r>
        <w:rPr>
          <w:rFonts w:ascii="National 2" w:hAnsi="National 2"/>
          <w:b/>
          <w:bCs/>
        </w:rPr>
        <w:br w:type="page"/>
      </w:r>
    </w:p>
    <w:p w14:paraId="78FDD355" w14:textId="726EF61E" w:rsidR="001F78CD" w:rsidRPr="00CD17A9" w:rsidRDefault="001F78CD" w:rsidP="00CD17A9">
      <w:pPr>
        <w:pStyle w:val="Heading1"/>
        <w:rPr>
          <w:rFonts w:ascii="National 2" w:hAnsi="National 2"/>
          <w:b/>
          <w:bCs/>
          <w:color w:val="auto"/>
          <w:sz w:val="22"/>
          <w:szCs w:val="22"/>
        </w:rPr>
      </w:pPr>
      <w:bookmarkStart w:id="6" w:name="_Toc218848336"/>
      <w:r w:rsidRPr="00CD17A9">
        <w:rPr>
          <w:rFonts w:ascii="National 2" w:hAnsi="National 2"/>
          <w:b/>
          <w:bCs/>
          <w:color w:val="auto"/>
          <w:sz w:val="22"/>
          <w:szCs w:val="22"/>
        </w:rPr>
        <w:lastRenderedPageBreak/>
        <w:t xml:space="preserve">MetFilm School Governance and Nominations Committee </w:t>
      </w:r>
      <w:r w:rsidR="00C40B50">
        <w:rPr>
          <w:rFonts w:ascii="National 2" w:hAnsi="National 2"/>
          <w:b/>
          <w:bCs/>
          <w:color w:val="auto"/>
          <w:sz w:val="22"/>
          <w:szCs w:val="22"/>
        </w:rPr>
        <w:t>(GNC)</w:t>
      </w:r>
      <w:bookmarkEnd w:id="6"/>
    </w:p>
    <w:p w14:paraId="3CA14AE8" w14:textId="77777777" w:rsidR="001F78CD" w:rsidRPr="00CD17A9" w:rsidRDefault="001F78CD" w:rsidP="001F78CD">
      <w:pPr>
        <w:rPr>
          <w:rFonts w:ascii="National 2" w:hAnsi="National 2"/>
          <w:sz w:val="22"/>
          <w:szCs w:val="22"/>
        </w:rPr>
      </w:pPr>
      <w:r w:rsidRPr="00CD17A9">
        <w:rPr>
          <w:rFonts w:ascii="National 2" w:hAnsi="National 2"/>
          <w:b/>
          <w:bCs/>
          <w:sz w:val="22"/>
          <w:szCs w:val="22"/>
        </w:rPr>
        <w:t>Terms of Reference and Composition 2025-26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85"/>
      </w:tblGrid>
      <w:tr w:rsidR="001F78CD" w:rsidRPr="00E277C4" w14:paraId="2EF0BDC6"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12C376D5"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Meets</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6FB286F8" w14:textId="77777777" w:rsidR="001F78CD" w:rsidRPr="00E277C4" w:rsidRDefault="001F78CD" w:rsidP="00FC5DB6">
            <w:pPr>
              <w:rPr>
                <w:rFonts w:ascii="National 2" w:hAnsi="National 2"/>
                <w:sz w:val="21"/>
                <w:szCs w:val="21"/>
              </w:rPr>
            </w:pPr>
            <w:r w:rsidRPr="00E277C4">
              <w:rPr>
                <w:rFonts w:ascii="National 2" w:hAnsi="National 2"/>
                <w:sz w:val="21"/>
                <w:szCs w:val="21"/>
              </w:rPr>
              <w:t>At least once a year </w:t>
            </w:r>
          </w:p>
        </w:tc>
      </w:tr>
      <w:tr w:rsidR="001F78CD" w:rsidRPr="00E277C4" w14:paraId="1F405733"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64AD1B23"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Reports to</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5FF6EF1F" w14:textId="77777777" w:rsidR="001F78CD" w:rsidRPr="00E277C4" w:rsidRDefault="001F78CD" w:rsidP="00FC5DB6">
            <w:pPr>
              <w:rPr>
                <w:rFonts w:ascii="National 2" w:hAnsi="National 2"/>
                <w:sz w:val="21"/>
                <w:szCs w:val="21"/>
              </w:rPr>
            </w:pPr>
            <w:r w:rsidRPr="13AEBCE7">
              <w:rPr>
                <w:rFonts w:ascii="National 2" w:hAnsi="National 2"/>
                <w:sz w:val="21"/>
                <w:szCs w:val="21"/>
              </w:rPr>
              <w:t>MetFilm School Board which in turn advises the Murphy TopCo Ltd Board on matters of governance and MetFilm School Limited Board appointments. </w:t>
            </w:r>
          </w:p>
        </w:tc>
      </w:tr>
      <w:tr w:rsidR="001F78CD" w:rsidRPr="00E277C4" w14:paraId="5F9F8CA8"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25DF854"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Composition</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6A0C55DA" w14:textId="77777777" w:rsidR="001F78CD" w:rsidRDefault="001F78CD" w:rsidP="00FC5DB6">
            <w:pPr>
              <w:rPr>
                <w:rFonts w:ascii="National 2" w:hAnsi="National 2"/>
                <w:sz w:val="21"/>
                <w:szCs w:val="21"/>
              </w:rPr>
            </w:pPr>
            <w:r w:rsidRPr="00E277C4">
              <w:rPr>
                <w:rFonts w:ascii="National 2" w:hAnsi="National 2"/>
                <w:sz w:val="21"/>
                <w:szCs w:val="21"/>
              </w:rPr>
              <w:t>Membership</w:t>
            </w:r>
          </w:p>
          <w:p w14:paraId="764673E5" w14:textId="77777777" w:rsidR="001F78CD" w:rsidRPr="00E277C4" w:rsidRDefault="001F78CD" w:rsidP="00FC5DB6">
            <w:pPr>
              <w:rPr>
                <w:rFonts w:ascii="National 2" w:hAnsi="National 2"/>
                <w:sz w:val="21"/>
                <w:szCs w:val="21"/>
              </w:rPr>
            </w:pPr>
            <w:r>
              <w:rPr>
                <w:rFonts w:ascii="National 2" w:hAnsi="National 2"/>
                <w:sz w:val="21"/>
                <w:szCs w:val="21"/>
              </w:rPr>
              <w:t>Directors:</w:t>
            </w:r>
          </w:p>
          <w:p w14:paraId="07D91806" w14:textId="77777777" w:rsidR="001F78CD" w:rsidRPr="00E277C4" w:rsidRDefault="001F78CD" w:rsidP="001F78CD">
            <w:pPr>
              <w:pStyle w:val="ListParagraph"/>
              <w:numPr>
                <w:ilvl w:val="0"/>
                <w:numId w:val="14"/>
              </w:numPr>
              <w:spacing w:after="160" w:line="278" w:lineRule="auto"/>
              <w:rPr>
                <w:rFonts w:ascii="National 2" w:hAnsi="National 2"/>
                <w:sz w:val="21"/>
                <w:szCs w:val="21"/>
              </w:rPr>
            </w:pPr>
            <w:r w:rsidRPr="13AEBCE7">
              <w:rPr>
                <w:rFonts w:ascii="National 2" w:hAnsi="National 2"/>
                <w:sz w:val="21"/>
                <w:szCs w:val="21"/>
              </w:rPr>
              <w:t>At least two Non-Executive Directors of the MetFilm School Board</w:t>
            </w:r>
          </w:p>
          <w:p w14:paraId="2E7B4D29" w14:textId="77777777" w:rsidR="001F78CD" w:rsidRPr="00E277C4" w:rsidRDefault="001F78CD" w:rsidP="001F78CD">
            <w:pPr>
              <w:pStyle w:val="ListParagraph"/>
              <w:numPr>
                <w:ilvl w:val="0"/>
                <w:numId w:val="14"/>
              </w:numPr>
              <w:spacing w:after="160" w:line="278" w:lineRule="auto"/>
              <w:rPr>
                <w:rFonts w:ascii="National 2" w:hAnsi="National 2"/>
                <w:sz w:val="21"/>
                <w:szCs w:val="21"/>
              </w:rPr>
            </w:pPr>
            <w:r w:rsidRPr="33C70952">
              <w:rPr>
                <w:rFonts w:ascii="National 2" w:hAnsi="National 2"/>
                <w:sz w:val="21"/>
                <w:szCs w:val="21"/>
              </w:rPr>
              <w:t>BIMM Group Chief Executive Officer &amp; Vice-Chancellor</w:t>
            </w:r>
            <w:r>
              <w:rPr>
                <w:rFonts w:ascii="National 2" w:hAnsi="National 2"/>
                <w:sz w:val="21"/>
                <w:szCs w:val="21"/>
              </w:rPr>
              <w:t>.</w:t>
            </w:r>
            <w:r w:rsidRPr="33C70952">
              <w:rPr>
                <w:rFonts w:ascii="National 2" w:hAnsi="National 2"/>
                <w:sz w:val="21"/>
                <w:szCs w:val="21"/>
              </w:rPr>
              <w:t> </w:t>
            </w:r>
          </w:p>
          <w:p w14:paraId="4B4BF376" w14:textId="77777777" w:rsidR="001F78CD" w:rsidRDefault="001F78CD" w:rsidP="001F78CD">
            <w:pPr>
              <w:pStyle w:val="ListParagraph"/>
              <w:numPr>
                <w:ilvl w:val="0"/>
                <w:numId w:val="14"/>
              </w:numPr>
              <w:spacing w:after="160" w:line="278" w:lineRule="auto"/>
              <w:rPr>
                <w:rFonts w:ascii="National 2" w:hAnsi="National 2"/>
                <w:sz w:val="21"/>
                <w:szCs w:val="21"/>
              </w:rPr>
            </w:pPr>
            <w:r>
              <w:rPr>
                <w:rFonts w:ascii="National 2" w:hAnsi="National 2"/>
                <w:sz w:val="21"/>
                <w:szCs w:val="21"/>
              </w:rPr>
              <w:t>One Investor Director</w:t>
            </w:r>
          </w:p>
          <w:p w14:paraId="3BC7E057" w14:textId="77777777" w:rsidR="001F78CD" w:rsidRDefault="001F78CD" w:rsidP="00FC5DB6">
            <w:pPr>
              <w:rPr>
                <w:rFonts w:ascii="National 2" w:hAnsi="National 2"/>
                <w:sz w:val="21"/>
                <w:szCs w:val="21"/>
              </w:rPr>
            </w:pPr>
            <w:r w:rsidRPr="005A69F8">
              <w:rPr>
                <w:rFonts w:ascii="National 2" w:hAnsi="National 2"/>
                <w:sz w:val="21"/>
                <w:szCs w:val="21"/>
              </w:rPr>
              <w:t>The Chair should be appointed by Murphy TopCo Limited from the Non-Executive Directors</w:t>
            </w:r>
            <w:r>
              <w:rPr>
                <w:rFonts w:ascii="National 2" w:hAnsi="National 2"/>
                <w:sz w:val="21"/>
                <w:szCs w:val="21"/>
              </w:rPr>
              <w:t>. A Deputy</w:t>
            </w:r>
            <w:r w:rsidRPr="005A69F8">
              <w:rPr>
                <w:rFonts w:ascii="National 2" w:hAnsi="National 2"/>
                <w:sz w:val="21"/>
                <w:szCs w:val="21"/>
              </w:rPr>
              <w:t xml:space="preserve"> Chair </w:t>
            </w:r>
            <w:r>
              <w:rPr>
                <w:rFonts w:ascii="National 2" w:hAnsi="National 2"/>
                <w:sz w:val="21"/>
                <w:szCs w:val="21"/>
              </w:rPr>
              <w:t>may</w:t>
            </w:r>
            <w:r w:rsidRPr="005A69F8">
              <w:rPr>
                <w:rFonts w:ascii="National 2" w:hAnsi="National 2"/>
                <w:sz w:val="21"/>
                <w:szCs w:val="21"/>
              </w:rPr>
              <w:t xml:space="preserve"> be appointed by Murphy TopCo Limited from the Non-Executive Directors</w:t>
            </w:r>
            <w:r>
              <w:rPr>
                <w:rFonts w:ascii="National 2" w:hAnsi="National 2"/>
                <w:sz w:val="21"/>
                <w:szCs w:val="21"/>
              </w:rPr>
              <w:t>.</w:t>
            </w:r>
          </w:p>
          <w:p w14:paraId="7DF647B6" w14:textId="77777777" w:rsidR="001F78CD" w:rsidRDefault="001F78CD" w:rsidP="00FC5DB6">
            <w:pPr>
              <w:rPr>
                <w:rFonts w:ascii="National 2" w:hAnsi="National 2"/>
                <w:sz w:val="21"/>
                <w:szCs w:val="21"/>
              </w:rPr>
            </w:pPr>
            <w:r w:rsidRPr="13AEBCE7">
              <w:rPr>
                <w:rFonts w:ascii="National 2" w:hAnsi="National 2"/>
                <w:sz w:val="21"/>
                <w:szCs w:val="21"/>
              </w:rPr>
              <w:t>All Director appointments will be for an initial period of three years, renewable for two further three-year periods, and will not exceed their term on the parent Board.</w:t>
            </w:r>
          </w:p>
          <w:p w14:paraId="6C2A16B6" w14:textId="77777777" w:rsidR="001F78CD" w:rsidRDefault="001F78CD" w:rsidP="00FC5DB6">
            <w:pPr>
              <w:rPr>
                <w:rFonts w:ascii="National 2" w:hAnsi="National 2"/>
                <w:sz w:val="21"/>
                <w:szCs w:val="21"/>
              </w:rPr>
            </w:pPr>
            <w:r>
              <w:rPr>
                <w:rFonts w:ascii="National 2" w:hAnsi="National 2"/>
                <w:sz w:val="21"/>
                <w:szCs w:val="21"/>
              </w:rPr>
              <w:t>Observers:</w:t>
            </w:r>
          </w:p>
          <w:p w14:paraId="25B63F3A" w14:textId="77777777" w:rsidR="001F78CD" w:rsidRDefault="001F78CD" w:rsidP="00FC5DB6">
            <w:pPr>
              <w:spacing w:after="200" w:line="276" w:lineRule="auto"/>
              <w:rPr>
                <w:rFonts w:ascii="National 2" w:hAnsi="National 2"/>
                <w:sz w:val="21"/>
                <w:szCs w:val="21"/>
              </w:rPr>
            </w:pPr>
            <w:r w:rsidRPr="13AEBCE7">
              <w:rPr>
                <w:rFonts w:ascii="National 2" w:hAnsi="National 2"/>
                <w:sz w:val="21"/>
                <w:szCs w:val="21"/>
              </w:rPr>
              <w:t>Independent external observers may also be appointed by Murphy TopCo Ltd, for an initial period of three years, renewable for two further three-year periods. Observers will not have voting rights. The combined number of non-executive director and observer appointments should not exceed three.</w:t>
            </w:r>
          </w:p>
          <w:p w14:paraId="5BA45854" w14:textId="77777777" w:rsidR="001F78CD" w:rsidRPr="00E277C4" w:rsidRDefault="001F78CD" w:rsidP="00FC5DB6">
            <w:pPr>
              <w:rPr>
                <w:rFonts w:ascii="National 2" w:hAnsi="National 2"/>
                <w:sz w:val="21"/>
                <w:szCs w:val="21"/>
              </w:rPr>
            </w:pPr>
            <w:r w:rsidRPr="00E277C4">
              <w:rPr>
                <w:rFonts w:ascii="National 2" w:hAnsi="National 2"/>
                <w:sz w:val="21"/>
                <w:szCs w:val="21"/>
              </w:rPr>
              <w:t>In attendance: </w:t>
            </w:r>
          </w:p>
          <w:p w14:paraId="4ADD7A90" w14:textId="77777777" w:rsidR="001F78CD" w:rsidRPr="00E277C4" w:rsidRDefault="001F78CD" w:rsidP="001F78CD">
            <w:pPr>
              <w:pStyle w:val="ListParagraph"/>
              <w:numPr>
                <w:ilvl w:val="0"/>
                <w:numId w:val="14"/>
              </w:numPr>
              <w:spacing w:after="160" w:line="278" w:lineRule="auto"/>
              <w:rPr>
                <w:rFonts w:ascii="National 2" w:hAnsi="National 2"/>
                <w:sz w:val="21"/>
                <w:szCs w:val="21"/>
              </w:rPr>
            </w:pPr>
            <w:r w:rsidRPr="00E277C4">
              <w:rPr>
                <w:rFonts w:ascii="National 2" w:hAnsi="National 2"/>
                <w:sz w:val="21"/>
                <w:szCs w:val="21"/>
              </w:rPr>
              <w:t>The Clerk.</w:t>
            </w:r>
          </w:p>
          <w:p w14:paraId="2DB3BD4E" w14:textId="77777777" w:rsidR="001F78CD" w:rsidRPr="00E277C4" w:rsidRDefault="001F78CD" w:rsidP="001F78CD">
            <w:pPr>
              <w:pStyle w:val="ListParagraph"/>
              <w:numPr>
                <w:ilvl w:val="0"/>
                <w:numId w:val="14"/>
              </w:numPr>
              <w:spacing w:after="160" w:line="278" w:lineRule="auto"/>
              <w:rPr>
                <w:rFonts w:ascii="National 2" w:hAnsi="National 2"/>
                <w:sz w:val="21"/>
                <w:szCs w:val="21"/>
              </w:rPr>
            </w:pPr>
            <w:r w:rsidRPr="00E277C4">
              <w:rPr>
                <w:rFonts w:ascii="National 2" w:hAnsi="National 2"/>
                <w:sz w:val="21"/>
                <w:szCs w:val="21"/>
              </w:rPr>
              <w:t>Servicing Officer. </w:t>
            </w:r>
          </w:p>
          <w:p w14:paraId="63722EC1" w14:textId="77777777" w:rsidR="001F78CD" w:rsidRPr="00E277C4" w:rsidRDefault="001F78CD" w:rsidP="001F78CD">
            <w:pPr>
              <w:pStyle w:val="ListParagraph"/>
              <w:numPr>
                <w:ilvl w:val="0"/>
                <w:numId w:val="14"/>
              </w:numPr>
              <w:spacing w:after="160" w:line="278" w:lineRule="auto"/>
              <w:rPr>
                <w:rFonts w:ascii="National 2" w:hAnsi="National 2"/>
                <w:sz w:val="21"/>
                <w:szCs w:val="21"/>
              </w:rPr>
            </w:pPr>
            <w:r w:rsidRPr="00E277C4">
              <w:rPr>
                <w:rFonts w:ascii="National 2" w:hAnsi="National 2"/>
                <w:sz w:val="21"/>
                <w:szCs w:val="21"/>
              </w:rPr>
              <w:t>The BIMM Group Deputy Vice-Chancellor and Provost </w:t>
            </w:r>
          </w:p>
          <w:p w14:paraId="2E787EA7" w14:textId="77777777" w:rsidR="001F78CD" w:rsidRPr="00201BDB" w:rsidRDefault="001F78CD" w:rsidP="00FC5DB6">
            <w:pPr>
              <w:rPr>
                <w:rFonts w:ascii="National 2" w:hAnsi="National 2"/>
                <w:sz w:val="21"/>
                <w:szCs w:val="21"/>
              </w:rPr>
            </w:pPr>
            <w:r w:rsidRPr="13AEBCE7">
              <w:rPr>
                <w:rFonts w:ascii="National 2" w:hAnsi="National 2"/>
                <w:sz w:val="21"/>
                <w:szCs w:val="21"/>
              </w:rPr>
              <w:t>The Chair may invite other persons to attend meetings of the Governance and Nominations Committee to participate in the discussion of specific agenda items. </w:t>
            </w:r>
          </w:p>
        </w:tc>
      </w:tr>
      <w:tr w:rsidR="001F78CD" w:rsidRPr="00E277C4" w14:paraId="40274E9A"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6E3E785"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Quorum</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70358EAA" w14:textId="77777777" w:rsidR="001F78CD" w:rsidRDefault="001F78CD" w:rsidP="00FC5DB6">
            <w:pPr>
              <w:rPr>
                <w:rFonts w:ascii="National 2" w:hAnsi="National 2"/>
                <w:sz w:val="21"/>
                <w:szCs w:val="21"/>
              </w:rPr>
            </w:pPr>
            <w:r w:rsidRPr="00E277C4">
              <w:rPr>
                <w:rFonts w:ascii="National 2" w:hAnsi="National 2"/>
                <w:sz w:val="21"/>
                <w:szCs w:val="21"/>
              </w:rPr>
              <w:t>The minimum attendance for this committee to be quorate will be</w:t>
            </w:r>
            <w:r>
              <w:rPr>
                <w:rFonts w:ascii="National 2" w:hAnsi="National 2"/>
                <w:sz w:val="21"/>
                <w:szCs w:val="21"/>
              </w:rPr>
              <w:t xml:space="preserve"> two. This must include:</w:t>
            </w:r>
          </w:p>
          <w:p w14:paraId="51AEF62F" w14:textId="77777777" w:rsidR="001F78CD" w:rsidRPr="00162F20" w:rsidRDefault="001F78CD" w:rsidP="001F78CD">
            <w:pPr>
              <w:pStyle w:val="ListParagraph"/>
              <w:numPr>
                <w:ilvl w:val="0"/>
                <w:numId w:val="15"/>
              </w:numPr>
              <w:spacing w:after="160" w:line="278" w:lineRule="auto"/>
              <w:rPr>
                <w:rFonts w:ascii="National 2" w:hAnsi="National 2"/>
                <w:sz w:val="21"/>
                <w:szCs w:val="21"/>
              </w:rPr>
            </w:pPr>
            <w:r>
              <w:rPr>
                <w:rFonts w:ascii="National 2" w:hAnsi="National 2"/>
                <w:sz w:val="21"/>
                <w:szCs w:val="21"/>
              </w:rPr>
              <w:t xml:space="preserve">The </w:t>
            </w:r>
            <w:r w:rsidRPr="00162F20">
              <w:rPr>
                <w:rFonts w:ascii="National 2" w:hAnsi="National 2"/>
                <w:sz w:val="21"/>
                <w:szCs w:val="21"/>
              </w:rPr>
              <w:t>Chair or Deputy Chair plus one other full member. </w:t>
            </w:r>
          </w:p>
        </w:tc>
      </w:tr>
      <w:tr w:rsidR="001F78CD" w:rsidRPr="00E277C4" w14:paraId="649739CD"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3EFF4881" w14:textId="77777777" w:rsidR="001F78CD" w:rsidRPr="00E277C4" w:rsidRDefault="001F78CD" w:rsidP="00FC5DB6">
            <w:pPr>
              <w:rPr>
                <w:rFonts w:ascii="National 2" w:hAnsi="National 2"/>
                <w:sz w:val="21"/>
                <w:szCs w:val="21"/>
              </w:rPr>
            </w:pPr>
            <w:r w:rsidRPr="00E277C4">
              <w:rPr>
                <w:rFonts w:ascii="National 2" w:hAnsi="National 2"/>
                <w:b/>
                <w:bCs/>
                <w:sz w:val="21"/>
                <w:szCs w:val="21"/>
              </w:rPr>
              <w:lastRenderedPageBreak/>
              <w:t>Purpose</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628D5F8B" w14:textId="77777777" w:rsidR="001F78CD" w:rsidRPr="00E277C4" w:rsidRDefault="001F78CD" w:rsidP="00FC5DB6">
            <w:pPr>
              <w:rPr>
                <w:rFonts w:ascii="National 2" w:hAnsi="National 2"/>
                <w:sz w:val="21"/>
                <w:szCs w:val="21"/>
              </w:rPr>
            </w:pPr>
            <w:r w:rsidRPr="13AEBCE7">
              <w:rPr>
                <w:rFonts w:ascii="National 2" w:hAnsi="National 2"/>
                <w:sz w:val="21"/>
                <w:szCs w:val="21"/>
              </w:rPr>
              <w:t>The Governance and Nominations Committee is responsible for overseeing governance arrangements, including processes for internal and external review and evaluation of governance effectiveness. It is also responsible for overseeing the appointment and reappointment of appointed members of the Board, taking account of the overall independence and diversity of the Board and its subcommittees and ensuring that there is an appropriate mix of skills and experience on the Board to enable it to fulfil its responsibilities, and for succession planning for the Board and Senior staff. </w:t>
            </w:r>
          </w:p>
        </w:tc>
      </w:tr>
      <w:tr w:rsidR="001F78CD" w:rsidRPr="00E277C4" w14:paraId="2A73BD64"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1891534E"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Terms of Reference</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1A35850B" w14:textId="77777777" w:rsidR="001F78CD" w:rsidRPr="0014368B" w:rsidRDefault="001F78CD" w:rsidP="001F78CD">
            <w:pPr>
              <w:numPr>
                <w:ilvl w:val="0"/>
                <w:numId w:val="9"/>
              </w:numPr>
              <w:spacing w:line="278" w:lineRule="auto"/>
              <w:rPr>
                <w:rFonts w:ascii="National 2" w:hAnsi="National 2"/>
                <w:sz w:val="21"/>
                <w:szCs w:val="21"/>
              </w:rPr>
            </w:pPr>
            <w:r w:rsidRPr="13AEBCE7">
              <w:rPr>
                <w:rFonts w:ascii="National 2" w:hAnsi="National 2"/>
                <w:sz w:val="21"/>
                <w:szCs w:val="21"/>
              </w:rPr>
              <w:t>To consider and advise the MetFilm School Board on matters of governance to ensure that the School’s governance structures and processes are fit for purpose. </w:t>
            </w:r>
          </w:p>
          <w:p w14:paraId="123DC932" w14:textId="77777777" w:rsidR="001F78CD" w:rsidRPr="0014368B" w:rsidRDefault="001F78CD" w:rsidP="001F78CD">
            <w:pPr>
              <w:numPr>
                <w:ilvl w:val="0"/>
                <w:numId w:val="10"/>
              </w:numPr>
              <w:spacing w:line="278" w:lineRule="auto"/>
              <w:rPr>
                <w:rFonts w:ascii="National 2" w:hAnsi="National 2"/>
                <w:sz w:val="21"/>
                <w:szCs w:val="21"/>
              </w:rPr>
            </w:pPr>
            <w:r w:rsidRPr="13AEBCE7">
              <w:rPr>
                <w:rFonts w:ascii="National 2" w:hAnsi="National 2"/>
                <w:sz w:val="21"/>
                <w:szCs w:val="21"/>
              </w:rPr>
              <w:t>To ensure that the School’s governance arrangements are aligned with the CUC HE Code of Governance and other recognised standards of good practice. </w:t>
            </w:r>
          </w:p>
          <w:p w14:paraId="675C409A" w14:textId="77777777" w:rsidR="001F78CD" w:rsidRPr="00E277C4" w:rsidRDefault="001F78CD" w:rsidP="001F78CD">
            <w:pPr>
              <w:numPr>
                <w:ilvl w:val="0"/>
                <w:numId w:val="11"/>
              </w:numPr>
              <w:spacing w:line="278" w:lineRule="auto"/>
              <w:rPr>
                <w:rFonts w:ascii="National 2" w:hAnsi="National 2"/>
                <w:sz w:val="21"/>
                <w:szCs w:val="21"/>
              </w:rPr>
            </w:pPr>
            <w:r w:rsidRPr="00E277C4">
              <w:rPr>
                <w:rFonts w:ascii="National 2" w:hAnsi="National 2"/>
                <w:sz w:val="21"/>
                <w:szCs w:val="21"/>
              </w:rPr>
              <w:t>To co-ordinate and oversee the processes for internal and external review and evaluation of governance effectiveness. </w:t>
            </w:r>
          </w:p>
          <w:p w14:paraId="5927520C" w14:textId="77777777" w:rsidR="001F78CD" w:rsidRPr="0014368B" w:rsidRDefault="001F78CD" w:rsidP="001F78CD">
            <w:pPr>
              <w:pStyle w:val="ListParagraph"/>
              <w:numPr>
                <w:ilvl w:val="0"/>
                <w:numId w:val="8"/>
              </w:numPr>
              <w:spacing w:after="160" w:line="278" w:lineRule="auto"/>
              <w:rPr>
                <w:rFonts w:ascii="National 2" w:hAnsi="National 2"/>
                <w:sz w:val="21"/>
                <w:szCs w:val="21"/>
              </w:rPr>
            </w:pPr>
            <w:r w:rsidRPr="40569F06">
              <w:rPr>
                <w:rFonts w:ascii="National 2" w:hAnsi="National 2"/>
                <w:sz w:val="21"/>
                <w:szCs w:val="21"/>
              </w:rPr>
              <w:t> To manage, on behalf of the Board, the appointment process for all appointed members of the Board and its sub-committees, including the engagement of any external search consultants. </w:t>
            </w:r>
          </w:p>
          <w:p w14:paraId="54838B19" w14:textId="77777777" w:rsidR="001F78CD" w:rsidRPr="0014368B" w:rsidRDefault="001F78CD" w:rsidP="001F78CD">
            <w:pPr>
              <w:numPr>
                <w:ilvl w:val="0"/>
                <w:numId w:val="12"/>
              </w:numPr>
              <w:spacing w:line="278" w:lineRule="auto"/>
              <w:rPr>
                <w:rFonts w:ascii="National 2" w:hAnsi="National 2"/>
                <w:sz w:val="21"/>
                <w:szCs w:val="21"/>
              </w:rPr>
            </w:pPr>
            <w:r w:rsidRPr="13AEBCE7">
              <w:rPr>
                <w:rFonts w:ascii="National 2" w:hAnsi="National 2"/>
                <w:sz w:val="21"/>
                <w:szCs w:val="21"/>
              </w:rPr>
              <w:t>To make recommendations to the Board on the appointment and re-appointment of appointed members, taking account of the overall diversity of the Board and its subcommittees and ensuring that there is an appropriate mix of skills and experience on the Board to enable it to fulfil its responsibilities. </w:t>
            </w:r>
          </w:p>
          <w:p w14:paraId="557C17C5" w14:textId="77777777" w:rsidR="001F78CD" w:rsidRDefault="001F78CD" w:rsidP="001F78CD">
            <w:pPr>
              <w:numPr>
                <w:ilvl w:val="0"/>
                <w:numId w:val="13"/>
              </w:numPr>
              <w:spacing w:line="278" w:lineRule="auto"/>
              <w:rPr>
                <w:rFonts w:ascii="National 2" w:hAnsi="National 2"/>
                <w:sz w:val="21"/>
                <w:szCs w:val="21"/>
              </w:rPr>
            </w:pPr>
            <w:r w:rsidRPr="00E277C4">
              <w:rPr>
                <w:rFonts w:ascii="National 2" w:hAnsi="National 2"/>
                <w:sz w:val="21"/>
                <w:szCs w:val="21"/>
              </w:rPr>
              <w:t>To oversee the induction and ongoing development of process for new members of the Board. </w:t>
            </w:r>
          </w:p>
          <w:p w14:paraId="14A8CAAB" w14:textId="77777777" w:rsidR="001F78CD" w:rsidRPr="0014368B" w:rsidRDefault="001F78CD" w:rsidP="001F78CD">
            <w:pPr>
              <w:numPr>
                <w:ilvl w:val="0"/>
                <w:numId w:val="13"/>
              </w:numPr>
              <w:spacing w:line="278" w:lineRule="auto"/>
              <w:rPr>
                <w:rFonts w:ascii="National 2" w:hAnsi="National 2"/>
                <w:sz w:val="21"/>
                <w:szCs w:val="21"/>
              </w:rPr>
            </w:pPr>
            <w:r>
              <w:rPr>
                <w:rFonts w:ascii="National 2" w:hAnsi="National 2"/>
                <w:sz w:val="21"/>
                <w:szCs w:val="21"/>
              </w:rPr>
              <w:t>T</w:t>
            </w:r>
            <w:r w:rsidRPr="0014368B">
              <w:rPr>
                <w:rFonts w:ascii="National 2" w:hAnsi="National 2"/>
                <w:sz w:val="21"/>
                <w:szCs w:val="21"/>
              </w:rPr>
              <w:t>o make recommendations to the Board on succession planning for the Board   and to oversee the implementation of any agreed actions </w:t>
            </w:r>
          </w:p>
        </w:tc>
      </w:tr>
      <w:tr w:rsidR="001F78CD" w:rsidRPr="00E277C4" w14:paraId="406AE4AD"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353572CE"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Reporting Mechanism</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5E821BA1" w14:textId="77777777" w:rsidR="001F78CD" w:rsidRPr="00E277C4" w:rsidRDefault="001F78CD" w:rsidP="00FC5DB6">
            <w:pPr>
              <w:rPr>
                <w:rFonts w:ascii="National 2" w:hAnsi="National 2"/>
                <w:sz w:val="21"/>
                <w:szCs w:val="21"/>
              </w:rPr>
            </w:pPr>
            <w:r w:rsidRPr="13AEBCE7">
              <w:rPr>
                <w:rFonts w:ascii="National 2" w:hAnsi="National 2"/>
                <w:sz w:val="21"/>
                <w:szCs w:val="21"/>
              </w:rPr>
              <w:t>To report to the MetFilm School Limited Board through its minutes and other reports as required. </w:t>
            </w:r>
          </w:p>
        </w:tc>
      </w:tr>
      <w:tr w:rsidR="001F78CD" w:rsidRPr="00E277C4" w14:paraId="50F76C9F"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5FD39DFB"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Confidentiality</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54609DEB" w14:textId="77777777" w:rsidR="001F78CD" w:rsidRPr="00E277C4" w:rsidRDefault="001F78CD" w:rsidP="00FC5DB6">
            <w:pPr>
              <w:rPr>
                <w:rFonts w:ascii="National 2" w:hAnsi="National 2"/>
                <w:sz w:val="21"/>
                <w:szCs w:val="21"/>
              </w:rPr>
            </w:pPr>
            <w:r w:rsidRPr="13AEBCE7">
              <w:rPr>
                <w:rFonts w:ascii="National 2" w:hAnsi="National 2"/>
                <w:sz w:val="21"/>
                <w:szCs w:val="21"/>
              </w:rPr>
              <w:t xml:space="preserve">Any personal, confidential or sensitive issues raised at the meeting (e.g. regarding an individual staff member or student) should be dealt with sensitively and in accordance with the Conflicts of Interest Policy and Procedure. The Chair may reiterate the obligation staff and/or students present do not discuss such issues outside of the meeting so that they can be dealt with appropriately, respecting the right of confidentiality of those </w:t>
            </w:r>
            <w:r w:rsidRPr="13AEBCE7">
              <w:rPr>
                <w:rFonts w:ascii="National 2" w:hAnsi="National 2"/>
                <w:sz w:val="21"/>
                <w:szCs w:val="21"/>
              </w:rPr>
              <w:lastRenderedPageBreak/>
              <w:t>concerned. Alternatively, the Chair may decide that the issue will not be discussed further at the meeting but will be referred to a more appropriate channel for consideration or be declared as reserved business. </w:t>
            </w:r>
          </w:p>
          <w:p w14:paraId="19972441" w14:textId="77777777" w:rsidR="001F78CD" w:rsidRPr="00E277C4" w:rsidRDefault="001F78CD" w:rsidP="00FC5DB6">
            <w:pPr>
              <w:rPr>
                <w:rFonts w:ascii="National 2" w:hAnsi="National 2"/>
                <w:sz w:val="21"/>
                <w:szCs w:val="21"/>
              </w:rPr>
            </w:pPr>
            <w:r w:rsidRPr="00E277C4">
              <w:rPr>
                <w:rFonts w:ascii="National 2" w:hAnsi="National 2"/>
                <w:sz w:val="21"/>
                <w:szCs w:val="21"/>
              </w:rPr>
              <w:t> </w:t>
            </w:r>
          </w:p>
          <w:p w14:paraId="565689F5" w14:textId="77777777" w:rsidR="001F78CD" w:rsidRPr="00E277C4" w:rsidRDefault="001F78CD" w:rsidP="00FC5DB6">
            <w:pPr>
              <w:rPr>
                <w:rFonts w:ascii="National 2" w:hAnsi="National 2"/>
                <w:sz w:val="21"/>
                <w:szCs w:val="21"/>
              </w:rPr>
            </w:pPr>
            <w:r w:rsidRPr="13AEBCE7">
              <w:rPr>
                <w:rFonts w:ascii="National 2" w:hAnsi="National 2"/>
                <w:sz w:val="21"/>
                <w:szCs w:val="21"/>
              </w:rPr>
              <w:t>At the discretion of the Chair, certain items of business may be declared to be ‘reserved’, that is, business which for reasons of confidentiality is only open to members of Board, with the result that non-members are excluded. This may also extend to commercially sensitive matters, from which staff and student members may be excluded at the discretion of the Chair. </w:t>
            </w:r>
          </w:p>
        </w:tc>
      </w:tr>
      <w:tr w:rsidR="001F78CD" w:rsidRPr="00E277C4" w14:paraId="71B9E675"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3F0EE9D3" w14:textId="77777777" w:rsidR="001F78CD" w:rsidRPr="00E277C4" w:rsidRDefault="001F78CD" w:rsidP="00FC5DB6">
            <w:pPr>
              <w:rPr>
                <w:rFonts w:ascii="National 2" w:hAnsi="National 2"/>
                <w:sz w:val="21"/>
                <w:szCs w:val="21"/>
              </w:rPr>
            </w:pPr>
            <w:r w:rsidRPr="00E277C4">
              <w:rPr>
                <w:rFonts w:ascii="National 2" w:hAnsi="National 2"/>
                <w:b/>
                <w:bCs/>
                <w:sz w:val="21"/>
                <w:szCs w:val="21"/>
              </w:rPr>
              <w:lastRenderedPageBreak/>
              <w:t>Chair’s Action</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3A2D2A3B" w14:textId="77777777" w:rsidR="001F78CD" w:rsidRPr="00E277C4" w:rsidRDefault="001F78CD" w:rsidP="00FC5DB6">
            <w:pPr>
              <w:rPr>
                <w:rFonts w:ascii="National 2" w:hAnsi="National 2"/>
                <w:sz w:val="21"/>
                <w:szCs w:val="21"/>
              </w:rPr>
            </w:pPr>
            <w:r w:rsidRPr="13AEBCE7">
              <w:rPr>
                <w:rFonts w:ascii="National 2" w:hAnsi="National 2"/>
                <w:sz w:val="21"/>
                <w:szCs w:val="21"/>
              </w:rPr>
              <w:t>In exceptional circumstances, business outside of the standard meeting schedule will be circulated electronically to members for consideration and/or signed off by Chair’s Action, and reported to the next meeting of the Committee.  </w:t>
            </w:r>
          </w:p>
        </w:tc>
      </w:tr>
      <w:tr w:rsidR="001F78CD" w:rsidRPr="00E277C4" w14:paraId="6B98F92A" w14:textId="77777777" w:rsidTr="00FC5D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3CB0C38" w14:textId="77777777" w:rsidR="001F78CD" w:rsidRPr="00E277C4" w:rsidRDefault="001F78CD" w:rsidP="00FC5DB6">
            <w:pPr>
              <w:rPr>
                <w:rFonts w:ascii="National 2" w:hAnsi="National 2"/>
                <w:sz w:val="21"/>
                <w:szCs w:val="21"/>
              </w:rPr>
            </w:pPr>
            <w:r w:rsidRPr="00E277C4">
              <w:rPr>
                <w:rFonts w:ascii="National 2" w:hAnsi="National 2"/>
                <w:b/>
                <w:bCs/>
                <w:sz w:val="21"/>
                <w:szCs w:val="21"/>
              </w:rPr>
              <w:t>Delegation of Authority and Subcommittees</w:t>
            </w:r>
            <w:r w:rsidRPr="00E277C4">
              <w:rPr>
                <w:rFonts w:ascii="National 2" w:hAnsi="National 2"/>
                <w:sz w:val="21"/>
                <w:szCs w:val="21"/>
              </w:rPr>
              <w:t> </w:t>
            </w:r>
          </w:p>
        </w:tc>
        <w:tc>
          <w:tcPr>
            <w:tcW w:w="7185" w:type="dxa"/>
            <w:tcBorders>
              <w:top w:val="single" w:sz="6" w:space="0" w:color="auto"/>
              <w:left w:val="single" w:sz="6" w:space="0" w:color="auto"/>
              <w:bottom w:val="single" w:sz="6" w:space="0" w:color="auto"/>
              <w:right w:val="single" w:sz="6" w:space="0" w:color="auto"/>
            </w:tcBorders>
            <w:hideMark/>
          </w:tcPr>
          <w:p w14:paraId="1FA0819C" w14:textId="77777777" w:rsidR="001F78CD" w:rsidRPr="00E277C4" w:rsidRDefault="001F78CD" w:rsidP="00FC5DB6">
            <w:pPr>
              <w:rPr>
                <w:rFonts w:ascii="National 2" w:hAnsi="National 2"/>
                <w:sz w:val="21"/>
                <w:szCs w:val="21"/>
              </w:rPr>
            </w:pPr>
            <w:r w:rsidRPr="00E277C4">
              <w:rPr>
                <w:rFonts w:ascii="National 2" w:hAnsi="National 2"/>
                <w:sz w:val="21"/>
                <w:szCs w:val="21"/>
              </w:rPr>
              <w:t>The Governance and Nominations Committee may appoint ‘task and finish groups’ for specific tasks, and planning or working groups for ongoing areas of work (see the Governance handbook for further details). All such groups will report to the Governance and Nominations Committee. </w:t>
            </w:r>
          </w:p>
        </w:tc>
      </w:tr>
    </w:tbl>
    <w:p w14:paraId="669BA2A3" w14:textId="77777777" w:rsidR="001F78CD" w:rsidRPr="00E277C4" w:rsidRDefault="001F78CD" w:rsidP="001F78CD">
      <w:pPr>
        <w:rPr>
          <w:rFonts w:ascii="National 2" w:hAnsi="National 2"/>
          <w:sz w:val="21"/>
          <w:szCs w:val="21"/>
        </w:rPr>
      </w:pPr>
    </w:p>
    <w:p w14:paraId="366FC5A3" w14:textId="676A2B7F" w:rsidR="00CF012E" w:rsidRDefault="00CF012E">
      <w:pPr>
        <w:rPr>
          <w:rFonts w:ascii="National 2" w:hAnsi="National 2"/>
          <w:b/>
          <w:bCs/>
        </w:rPr>
      </w:pPr>
      <w:r>
        <w:rPr>
          <w:rFonts w:ascii="National 2" w:hAnsi="National 2"/>
          <w:b/>
          <w:bCs/>
        </w:rPr>
        <w:br w:type="page"/>
      </w:r>
    </w:p>
    <w:p w14:paraId="168C4751" w14:textId="633D0D31" w:rsidR="008B52C7" w:rsidRPr="00ED44C8" w:rsidRDefault="008B52C7" w:rsidP="00ED44C8">
      <w:pPr>
        <w:pStyle w:val="Heading1"/>
        <w:rPr>
          <w:rFonts w:ascii="National 2" w:hAnsi="National 2"/>
          <w:b/>
          <w:bCs/>
          <w:color w:val="auto"/>
          <w:sz w:val="22"/>
          <w:szCs w:val="22"/>
        </w:rPr>
      </w:pPr>
      <w:bookmarkStart w:id="7" w:name="_Toc218848337"/>
      <w:r w:rsidRPr="00ED44C8">
        <w:rPr>
          <w:rFonts w:ascii="National 2" w:hAnsi="National 2"/>
          <w:b/>
          <w:bCs/>
          <w:color w:val="auto"/>
          <w:sz w:val="22"/>
          <w:szCs w:val="22"/>
        </w:rPr>
        <w:lastRenderedPageBreak/>
        <w:t>MetFilm School Academic Board</w:t>
      </w:r>
      <w:r w:rsidR="00C40B50">
        <w:rPr>
          <w:rFonts w:ascii="National 2" w:hAnsi="National 2"/>
          <w:b/>
          <w:bCs/>
          <w:color w:val="auto"/>
          <w:sz w:val="22"/>
          <w:szCs w:val="22"/>
        </w:rPr>
        <w:t xml:space="preserve"> (AcBo)</w:t>
      </w:r>
      <w:bookmarkEnd w:id="7"/>
    </w:p>
    <w:p w14:paraId="1E98BEE7" w14:textId="02512AD7" w:rsidR="008B52C7" w:rsidRPr="00B161B1" w:rsidRDefault="008B52C7" w:rsidP="008B52C7">
      <w:pPr>
        <w:rPr>
          <w:rFonts w:ascii="National 2" w:hAnsi="National 2"/>
          <w:b/>
          <w:bCs/>
          <w:sz w:val="22"/>
          <w:szCs w:val="22"/>
        </w:rPr>
      </w:pPr>
      <w:r w:rsidRPr="00B161B1">
        <w:rPr>
          <w:rFonts w:ascii="National 2" w:hAnsi="National 2"/>
          <w:b/>
          <w:bCs/>
          <w:sz w:val="22"/>
          <w:szCs w:val="22"/>
        </w:rPr>
        <w:t>Terms of Reference and Composition</w:t>
      </w:r>
      <w:r w:rsidR="00ED44C8">
        <w:rPr>
          <w:rFonts w:ascii="National 2" w:hAnsi="National 2"/>
          <w:b/>
          <w:bCs/>
          <w:sz w:val="22"/>
          <w:szCs w:val="22"/>
        </w:rPr>
        <w:t xml:space="preserve"> 2025-26</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796"/>
      </w:tblGrid>
      <w:tr w:rsidR="008B52C7" w:rsidRPr="00106D2E" w14:paraId="6F671B94"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64E05A8A"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Meets</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0DFE49EF" w14:textId="47AC65A6" w:rsidR="008B52C7" w:rsidRPr="00106D2E" w:rsidRDefault="008B52C7" w:rsidP="00FC5DB6">
            <w:pPr>
              <w:rPr>
                <w:rFonts w:ascii="National 2" w:hAnsi="National 2"/>
                <w:sz w:val="21"/>
                <w:szCs w:val="21"/>
              </w:rPr>
            </w:pPr>
            <w:r w:rsidRPr="00106D2E">
              <w:rPr>
                <w:rFonts w:ascii="National 2" w:hAnsi="National 2"/>
                <w:sz w:val="21"/>
                <w:szCs w:val="21"/>
              </w:rPr>
              <w:t>A minimum of four times a year</w:t>
            </w:r>
          </w:p>
        </w:tc>
      </w:tr>
      <w:tr w:rsidR="008B52C7" w:rsidRPr="00106D2E" w14:paraId="6DADC351"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619A0116"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Reports to</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6C28A0CD" w14:textId="77777777" w:rsidR="008B52C7" w:rsidRPr="00106D2E" w:rsidRDefault="008B52C7" w:rsidP="00FC5DB6">
            <w:pPr>
              <w:rPr>
                <w:rFonts w:ascii="National 2" w:hAnsi="National 2"/>
                <w:sz w:val="21"/>
                <w:szCs w:val="21"/>
              </w:rPr>
            </w:pPr>
            <w:r w:rsidRPr="00106D2E">
              <w:rPr>
                <w:rFonts w:ascii="National 2" w:hAnsi="National 2"/>
                <w:sz w:val="21"/>
                <w:szCs w:val="21"/>
              </w:rPr>
              <w:t>MetFilm School Board and validating bodies (via the MetFilm School Board) </w:t>
            </w:r>
          </w:p>
        </w:tc>
      </w:tr>
      <w:tr w:rsidR="008B52C7" w:rsidRPr="00106D2E" w14:paraId="51DCDAF1"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3E2AFB87"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Composition</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120042B0" w14:textId="77777777" w:rsidR="008B52C7" w:rsidRPr="00106D2E" w:rsidRDefault="008B52C7" w:rsidP="00FC5DB6">
            <w:pPr>
              <w:rPr>
                <w:rFonts w:ascii="National 2" w:hAnsi="National 2"/>
                <w:sz w:val="21"/>
                <w:szCs w:val="21"/>
              </w:rPr>
            </w:pPr>
            <w:r w:rsidRPr="00106D2E">
              <w:rPr>
                <w:rFonts w:ascii="National 2" w:hAnsi="National 2"/>
                <w:sz w:val="21"/>
                <w:szCs w:val="21"/>
              </w:rPr>
              <w:t>Membership: </w:t>
            </w:r>
          </w:p>
          <w:p w14:paraId="2F0B08D8"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Dean of Screen and Film (Chair), ex</w:t>
            </w:r>
            <w:r>
              <w:rPr>
                <w:rFonts w:ascii="National 2" w:hAnsi="National 2"/>
                <w:sz w:val="21"/>
                <w:szCs w:val="21"/>
              </w:rPr>
              <w:t>-</w:t>
            </w:r>
            <w:r w:rsidRPr="00106D2E">
              <w:rPr>
                <w:rFonts w:ascii="National 2" w:hAnsi="National 2"/>
                <w:sz w:val="21"/>
                <w:szCs w:val="21"/>
              </w:rPr>
              <w:t>officio  </w:t>
            </w:r>
          </w:p>
          <w:p w14:paraId="3BB81BC5"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Heads of Schools, ex officio (one of whom may be appointed as the Deputy Chair)</w:t>
            </w:r>
          </w:p>
          <w:p w14:paraId="210E324E" w14:textId="77777777" w:rsidR="008B52C7"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One staff representative from each MetFilm</w:t>
            </w:r>
            <w:r>
              <w:rPr>
                <w:rFonts w:ascii="National 2" w:hAnsi="National 2"/>
                <w:sz w:val="21"/>
                <w:szCs w:val="21"/>
              </w:rPr>
              <w:t xml:space="preserve"> School</w:t>
            </w:r>
            <w:r w:rsidRPr="00106D2E">
              <w:rPr>
                <w:rFonts w:ascii="National 2" w:hAnsi="National 2"/>
                <w:sz w:val="21"/>
                <w:szCs w:val="21"/>
              </w:rPr>
              <w:t xml:space="preserve"> campus to be nominated by Heads of Schools </w:t>
            </w:r>
          </w:p>
          <w:p w14:paraId="38AC96BB" w14:textId="092E6F83" w:rsidR="008B52C7" w:rsidRPr="00106D2E" w:rsidRDefault="008B52C7" w:rsidP="008B52C7">
            <w:pPr>
              <w:pStyle w:val="ListParagraph"/>
              <w:numPr>
                <w:ilvl w:val="0"/>
                <w:numId w:val="28"/>
              </w:numPr>
              <w:spacing w:after="160" w:line="278" w:lineRule="auto"/>
              <w:rPr>
                <w:rFonts w:ascii="National 2" w:hAnsi="National 2"/>
                <w:sz w:val="21"/>
                <w:szCs w:val="21"/>
              </w:rPr>
            </w:pPr>
            <w:commentRangeStart w:id="8"/>
            <w:r>
              <w:rPr>
                <w:rFonts w:ascii="National 2" w:hAnsi="National 2"/>
                <w:sz w:val="21"/>
                <w:szCs w:val="21"/>
              </w:rPr>
              <w:t xml:space="preserve">One </w:t>
            </w:r>
            <w:r w:rsidR="005423CC">
              <w:rPr>
                <w:rFonts w:ascii="National 2" w:hAnsi="National 2"/>
                <w:sz w:val="21"/>
                <w:szCs w:val="21"/>
              </w:rPr>
              <w:t xml:space="preserve">academic </w:t>
            </w:r>
            <w:r>
              <w:rPr>
                <w:rFonts w:ascii="National 2" w:hAnsi="National 2"/>
                <w:sz w:val="21"/>
                <w:szCs w:val="21"/>
              </w:rPr>
              <w:t xml:space="preserve">representative from BIMM University’s Screen and Film </w:t>
            </w:r>
            <w:r w:rsidR="005423CC">
              <w:rPr>
                <w:rFonts w:ascii="National 2" w:hAnsi="National 2"/>
                <w:sz w:val="21"/>
                <w:szCs w:val="21"/>
              </w:rPr>
              <w:t>Faculty</w:t>
            </w:r>
            <w:commentRangeEnd w:id="8"/>
            <w:r w:rsidR="00AE6A0B">
              <w:rPr>
                <w:rStyle w:val="CommentReference"/>
                <w:rFonts w:eastAsiaTheme="minorEastAsia"/>
                <w:kern w:val="0"/>
                <w:lang w:val="en-US" w:eastAsia="ja-JP"/>
                <w14:ligatures w14:val="none"/>
              </w:rPr>
              <w:commentReference w:id="8"/>
            </w:r>
          </w:p>
          <w:p w14:paraId="501F46D8"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Two student members (one undergraduate and one postgraduate, normally to include Student President or Deputy) </w:t>
            </w:r>
          </w:p>
          <w:p w14:paraId="5AEDAE2D"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An external member who shall be either a senior academic from a UK HE provider or an appropriately qualified industry representative, appointed by Met Film School Board (which may delegate this to the Governance and Nominations Committee) for a period of 3 years. </w:t>
            </w:r>
          </w:p>
          <w:p w14:paraId="6B3FC8CA" w14:textId="77777777" w:rsidR="008B52C7" w:rsidRPr="00106D2E" w:rsidRDefault="008B52C7" w:rsidP="00FC5DB6">
            <w:pPr>
              <w:rPr>
                <w:rFonts w:ascii="National 2" w:hAnsi="National 2"/>
                <w:sz w:val="21"/>
                <w:szCs w:val="21"/>
              </w:rPr>
            </w:pPr>
            <w:r w:rsidRPr="00106D2E">
              <w:rPr>
                <w:rFonts w:ascii="National 2" w:hAnsi="National 2"/>
                <w:sz w:val="21"/>
                <w:szCs w:val="21"/>
              </w:rPr>
              <w:t> In attendance:</w:t>
            </w:r>
          </w:p>
          <w:p w14:paraId="0906E26D"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Servicing Officer </w:t>
            </w:r>
          </w:p>
          <w:p w14:paraId="68291895"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A member of Academic Services nominated by the Clerk </w:t>
            </w:r>
          </w:p>
          <w:p w14:paraId="0BA0F3AF"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A member of BIMM University’s senior management nominated by the Deputy Vice-Chancellor and Provost </w:t>
            </w:r>
          </w:p>
          <w:p w14:paraId="38B1351A"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A senior representative from marketing, recruitment and admissions. </w:t>
            </w:r>
          </w:p>
          <w:p w14:paraId="014EE697" w14:textId="77777777" w:rsidR="008B52C7" w:rsidRPr="00106D2E" w:rsidRDefault="008B52C7" w:rsidP="008B52C7">
            <w:pPr>
              <w:pStyle w:val="ListParagraph"/>
              <w:numPr>
                <w:ilvl w:val="0"/>
                <w:numId w:val="28"/>
              </w:numPr>
              <w:spacing w:after="160" w:line="278" w:lineRule="auto"/>
              <w:rPr>
                <w:rFonts w:ascii="National 2" w:hAnsi="National 2"/>
                <w:sz w:val="21"/>
                <w:szCs w:val="21"/>
              </w:rPr>
            </w:pPr>
            <w:r w:rsidRPr="00106D2E">
              <w:rPr>
                <w:rFonts w:ascii="National 2" w:hAnsi="National 2"/>
                <w:sz w:val="21"/>
                <w:szCs w:val="21"/>
              </w:rPr>
              <w:t>A senior representative from student wellbeing</w:t>
            </w:r>
          </w:p>
          <w:p w14:paraId="4AF0CE8D" w14:textId="77777777" w:rsidR="008B52C7" w:rsidRPr="00106D2E" w:rsidRDefault="008B52C7" w:rsidP="00FC5DB6">
            <w:pPr>
              <w:rPr>
                <w:rFonts w:ascii="National 2" w:hAnsi="National 2"/>
                <w:sz w:val="21"/>
                <w:szCs w:val="21"/>
              </w:rPr>
            </w:pPr>
            <w:r w:rsidRPr="00106D2E">
              <w:rPr>
                <w:rFonts w:ascii="National 2" w:hAnsi="National 2"/>
                <w:sz w:val="21"/>
                <w:szCs w:val="21"/>
              </w:rPr>
              <w:t> Other staff may be invited to attend for specific items of business at the discretion of the Chair. </w:t>
            </w:r>
          </w:p>
          <w:p w14:paraId="1330CAB2" w14:textId="23903718" w:rsidR="008B52C7" w:rsidRPr="00106D2E" w:rsidRDefault="008B52C7" w:rsidP="00FC5DB6">
            <w:pPr>
              <w:rPr>
                <w:rFonts w:ascii="National 2" w:hAnsi="National 2"/>
                <w:sz w:val="21"/>
                <w:szCs w:val="21"/>
              </w:rPr>
            </w:pPr>
            <w:r w:rsidRPr="00106D2E">
              <w:rPr>
                <w:rFonts w:ascii="National 2" w:hAnsi="National 2"/>
                <w:sz w:val="21"/>
                <w:szCs w:val="21"/>
              </w:rPr>
              <w:t xml:space="preserve">Members of the MetFilm School </w:t>
            </w:r>
            <w:r w:rsidR="00B8556B">
              <w:rPr>
                <w:rFonts w:ascii="National 2" w:hAnsi="National 2"/>
                <w:sz w:val="21"/>
                <w:szCs w:val="21"/>
              </w:rPr>
              <w:t xml:space="preserve">Limited </w:t>
            </w:r>
            <w:r w:rsidRPr="00106D2E">
              <w:rPr>
                <w:rFonts w:ascii="National 2" w:hAnsi="National 2"/>
                <w:sz w:val="21"/>
                <w:szCs w:val="21"/>
              </w:rPr>
              <w:t>Board may request to attend meetings of the Academic Board. </w:t>
            </w:r>
          </w:p>
        </w:tc>
      </w:tr>
      <w:tr w:rsidR="008B52C7" w:rsidRPr="00106D2E" w14:paraId="5E80D96B"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20C825F2"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Quorum</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396478F3" w14:textId="77777777" w:rsidR="008B52C7" w:rsidRPr="00106D2E" w:rsidRDefault="008B52C7" w:rsidP="00FC5DB6">
            <w:pPr>
              <w:rPr>
                <w:rFonts w:ascii="National 2" w:hAnsi="National 2"/>
                <w:sz w:val="21"/>
                <w:szCs w:val="21"/>
              </w:rPr>
            </w:pPr>
            <w:r w:rsidRPr="00106D2E">
              <w:rPr>
                <w:rFonts w:ascii="National 2" w:hAnsi="National 2"/>
                <w:sz w:val="21"/>
                <w:szCs w:val="21"/>
              </w:rPr>
              <w:t>The minimum attendance for this board to be quorate will be the Chair or Deputy Chair plus 5 full members. </w:t>
            </w:r>
          </w:p>
        </w:tc>
      </w:tr>
      <w:tr w:rsidR="008B52C7" w:rsidRPr="00106D2E" w14:paraId="38A7B0E3"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1021C13B"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Purpose</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79FEA25D" w14:textId="77777777" w:rsidR="008B52C7" w:rsidRPr="00106D2E" w:rsidRDefault="008B52C7" w:rsidP="00FC5DB6">
            <w:pPr>
              <w:rPr>
                <w:rFonts w:ascii="National 2" w:hAnsi="National 2"/>
                <w:sz w:val="21"/>
                <w:szCs w:val="21"/>
              </w:rPr>
            </w:pPr>
            <w:r w:rsidRPr="00106D2E">
              <w:rPr>
                <w:rFonts w:ascii="National 2" w:hAnsi="National 2"/>
                <w:sz w:val="21"/>
                <w:szCs w:val="21"/>
              </w:rPr>
              <w:t xml:space="preserve">The Academic Board is the senior academic committee of MetFilm School and has responsibility, delegated from the MetFilm School Board for maintaining academic quality and standards, including: academic policy; curriculum design, development, monitoring and review; the organisation of teaching, assessment, </w:t>
            </w:r>
            <w:r w:rsidRPr="00106D2E">
              <w:rPr>
                <w:rFonts w:ascii="National 2" w:hAnsi="National 2"/>
                <w:sz w:val="21"/>
                <w:szCs w:val="21"/>
              </w:rPr>
              <w:lastRenderedPageBreak/>
              <w:t>scholarly and professional activity including research; academic standards; and the overall quality of learning opportunities. Through agreed mechanisms, it is required to report formally to both the MetFilm School Board and its validating universities on matters relating to academic quality and standards. </w:t>
            </w:r>
          </w:p>
        </w:tc>
      </w:tr>
      <w:tr w:rsidR="008B52C7" w:rsidRPr="00106D2E" w14:paraId="36A0983A"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1439CBE9" w14:textId="77777777" w:rsidR="008B52C7" w:rsidRPr="00106D2E" w:rsidRDefault="008B52C7" w:rsidP="00FC5DB6">
            <w:pPr>
              <w:rPr>
                <w:rFonts w:ascii="National 2" w:hAnsi="National 2"/>
                <w:sz w:val="21"/>
                <w:szCs w:val="21"/>
              </w:rPr>
            </w:pPr>
            <w:r w:rsidRPr="00106D2E">
              <w:rPr>
                <w:rFonts w:ascii="National 2" w:hAnsi="National 2"/>
                <w:b/>
                <w:bCs/>
                <w:sz w:val="21"/>
                <w:szCs w:val="21"/>
              </w:rPr>
              <w:lastRenderedPageBreak/>
              <w:t>Terms of Reference</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08505C26" w14:textId="77777777" w:rsidR="008B52C7" w:rsidRPr="00106D2E" w:rsidRDefault="008B52C7" w:rsidP="00FC5DB6">
            <w:pPr>
              <w:rPr>
                <w:rFonts w:ascii="National 2" w:hAnsi="National 2"/>
                <w:sz w:val="21"/>
                <w:szCs w:val="21"/>
              </w:rPr>
            </w:pPr>
            <w:r w:rsidRPr="00106D2E">
              <w:rPr>
                <w:rFonts w:ascii="National 2" w:hAnsi="National 2"/>
                <w:sz w:val="21"/>
                <w:szCs w:val="21"/>
              </w:rPr>
              <w:t>The Academic Board Shall: </w:t>
            </w:r>
          </w:p>
          <w:p w14:paraId="0DEBE19E" w14:textId="77777777" w:rsidR="008B52C7" w:rsidRPr="004F3AF3" w:rsidRDefault="008B52C7" w:rsidP="00ED44C8">
            <w:pPr>
              <w:numPr>
                <w:ilvl w:val="0"/>
                <w:numId w:val="16"/>
              </w:numPr>
              <w:spacing w:after="0" w:line="278" w:lineRule="auto"/>
              <w:rPr>
                <w:rFonts w:ascii="National 2" w:hAnsi="National 2"/>
                <w:sz w:val="21"/>
                <w:szCs w:val="21"/>
              </w:rPr>
            </w:pPr>
            <w:r w:rsidRPr="00106D2E">
              <w:rPr>
                <w:rFonts w:ascii="National 2" w:hAnsi="National 2"/>
                <w:sz w:val="21"/>
                <w:szCs w:val="21"/>
              </w:rPr>
              <w:t>Maintain strategic oversight of academic standards and the quality of learning opportunities on behalf of the MetFilm School Board and validating universities. </w:t>
            </w:r>
          </w:p>
          <w:p w14:paraId="2D3B2CA3" w14:textId="77777777" w:rsidR="008B52C7" w:rsidRPr="004F3AF3" w:rsidRDefault="008B52C7" w:rsidP="00ED44C8">
            <w:pPr>
              <w:numPr>
                <w:ilvl w:val="0"/>
                <w:numId w:val="17"/>
              </w:numPr>
              <w:spacing w:after="0" w:line="278" w:lineRule="auto"/>
              <w:rPr>
                <w:rFonts w:ascii="National 2" w:hAnsi="National 2"/>
                <w:sz w:val="21"/>
                <w:szCs w:val="21"/>
              </w:rPr>
            </w:pPr>
            <w:r w:rsidRPr="00106D2E">
              <w:rPr>
                <w:rFonts w:ascii="National 2" w:hAnsi="National 2"/>
                <w:sz w:val="21"/>
                <w:szCs w:val="21"/>
              </w:rPr>
              <w:t>Maintain strategic oversight of MetFilm School Limited’s compliance with (where relevant) UK, Irish and German Higher and Further Education sector duties, policies, regulations and requirements and respond as appropriate. </w:t>
            </w:r>
          </w:p>
          <w:p w14:paraId="522C3292" w14:textId="77777777" w:rsidR="008B52C7" w:rsidRPr="004F3AF3" w:rsidRDefault="008B52C7" w:rsidP="00ED44C8">
            <w:pPr>
              <w:numPr>
                <w:ilvl w:val="0"/>
                <w:numId w:val="18"/>
              </w:numPr>
              <w:spacing w:after="0" w:line="278" w:lineRule="auto"/>
              <w:rPr>
                <w:rFonts w:ascii="National 2" w:hAnsi="National 2"/>
                <w:sz w:val="21"/>
                <w:szCs w:val="21"/>
              </w:rPr>
            </w:pPr>
            <w:r w:rsidRPr="00106D2E">
              <w:rPr>
                <w:rFonts w:ascii="National 2" w:hAnsi="National 2"/>
                <w:sz w:val="21"/>
                <w:szCs w:val="21"/>
              </w:rPr>
              <w:t>To assure and enhance the quality of learning opportunities via approval and review of policies relating to student admission, learning and teaching, assessment, student support and welfare, student engagement, student complaints and other relevant matters. </w:t>
            </w:r>
          </w:p>
          <w:p w14:paraId="049CDE37" w14:textId="77777777" w:rsidR="008B52C7" w:rsidRPr="004F3AF3" w:rsidRDefault="008B52C7" w:rsidP="00ED44C8">
            <w:pPr>
              <w:numPr>
                <w:ilvl w:val="0"/>
                <w:numId w:val="19"/>
              </w:numPr>
              <w:spacing w:after="0" w:line="278" w:lineRule="auto"/>
              <w:rPr>
                <w:rFonts w:ascii="National 2" w:hAnsi="National 2"/>
                <w:sz w:val="21"/>
                <w:szCs w:val="21"/>
              </w:rPr>
            </w:pPr>
            <w:r w:rsidRPr="00106D2E">
              <w:rPr>
                <w:rFonts w:ascii="National 2" w:hAnsi="National 2"/>
                <w:sz w:val="21"/>
                <w:szCs w:val="21"/>
              </w:rPr>
              <w:t>To monitor the effectiveness of assessment and the provision of feedback to students. </w:t>
            </w:r>
          </w:p>
          <w:p w14:paraId="110588EC" w14:textId="77777777" w:rsidR="008B52C7" w:rsidRPr="004F3AF3" w:rsidRDefault="008B52C7" w:rsidP="00ED44C8">
            <w:pPr>
              <w:numPr>
                <w:ilvl w:val="0"/>
                <w:numId w:val="20"/>
              </w:numPr>
              <w:spacing w:after="0" w:line="278" w:lineRule="auto"/>
              <w:rPr>
                <w:rFonts w:ascii="National 2" w:hAnsi="National 2"/>
                <w:sz w:val="21"/>
                <w:szCs w:val="21"/>
              </w:rPr>
            </w:pPr>
            <w:r w:rsidRPr="00106D2E">
              <w:rPr>
                <w:rFonts w:ascii="National 2" w:hAnsi="National 2"/>
                <w:sz w:val="21"/>
                <w:szCs w:val="21"/>
              </w:rPr>
              <w:t>To oversee the design and development of new programmes and amendments to existing programmes, and to approve proposals for onward consideration by BIMM University. </w:t>
            </w:r>
          </w:p>
          <w:p w14:paraId="1C628E44" w14:textId="77777777" w:rsidR="008B52C7" w:rsidRPr="004F3AF3" w:rsidRDefault="008B52C7" w:rsidP="00ED44C8">
            <w:pPr>
              <w:numPr>
                <w:ilvl w:val="0"/>
                <w:numId w:val="21"/>
              </w:numPr>
              <w:spacing w:after="0" w:line="278" w:lineRule="auto"/>
              <w:rPr>
                <w:rFonts w:ascii="National 2" w:hAnsi="National 2"/>
                <w:sz w:val="21"/>
                <w:szCs w:val="21"/>
              </w:rPr>
            </w:pPr>
            <w:r w:rsidRPr="00106D2E">
              <w:rPr>
                <w:rFonts w:ascii="National 2" w:hAnsi="National 2"/>
                <w:sz w:val="21"/>
                <w:szCs w:val="21"/>
              </w:rPr>
              <w:t>To receive and consider minutes from sub-committees of the Academic Board, annual programme reports, reports of periodic reviews, reports from BIMM University and external bodies, and to agree and monitor any resulting actions. </w:t>
            </w:r>
          </w:p>
          <w:p w14:paraId="0BF899F4" w14:textId="77777777" w:rsidR="008B52C7" w:rsidRPr="004F3AF3" w:rsidRDefault="008B52C7" w:rsidP="00ED44C8">
            <w:pPr>
              <w:numPr>
                <w:ilvl w:val="0"/>
                <w:numId w:val="22"/>
              </w:numPr>
              <w:spacing w:after="0" w:line="278" w:lineRule="auto"/>
              <w:rPr>
                <w:rFonts w:ascii="National 2" w:hAnsi="National 2"/>
                <w:sz w:val="21"/>
                <w:szCs w:val="21"/>
              </w:rPr>
            </w:pPr>
            <w:r w:rsidRPr="00106D2E">
              <w:rPr>
                <w:rFonts w:ascii="National 2" w:hAnsi="National 2"/>
                <w:sz w:val="21"/>
                <w:szCs w:val="21"/>
              </w:rPr>
              <w:t>To consider and approve reports to the MetFilm School Board and BIMM University on the academic standards and quality of programmes, and the adequacy and effectiveness of academic governance. </w:t>
            </w:r>
          </w:p>
          <w:p w14:paraId="5B36D18C" w14:textId="77777777" w:rsidR="008B52C7" w:rsidRPr="004F3AF3" w:rsidRDefault="008B52C7" w:rsidP="00ED44C8">
            <w:pPr>
              <w:numPr>
                <w:ilvl w:val="0"/>
                <w:numId w:val="23"/>
              </w:numPr>
              <w:spacing w:after="0" w:line="278" w:lineRule="auto"/>
              <w:rPr>
                <w:rFonts w:ascii="National 2" w:hAnsi="National 2"/>
                <w:sz w:val="21"/>
                <w:szCs w:val="21"/>
              </w:rPr>
            </w:pPr>
            <w:r w:rsidRPr="00106D2E">
              <w:rPr>
                <w:rFonts w:ascii="National 2" w:hAnsi="National 2"/>
                <w:sz w:val="21"/>
                <w:szCs w:val="21"/>
              </w:rPr>
              <w:t>To approve external examiner nominations for appointment by BIMM University. </w:t>
            </w:r>
          </w:p>
          <w:p w14:paraId="6111D2A1" w14:textId="77777777" w:rsidR="008B52C7" w:rsidRPr="004F3AF3" w:rsidRDefault="008B52C7" w:rsidP="00ED44C8">
            <w:pPr>
              <w:numPr>
                <w:ilvl w:val="0"/>
                <w:numId w:val="24"/>
              </w:numPr>
              <w:spacing w:after="0" w:line="278" w:lineRule="auto"/>
              <w:rPr>
                <w:rFonts w:ascii="National 2" w:hAnsi="National 2"/>
                <w:sz w:val="21"/>
                <w:szCs w:val="21"/>
              </w:rPr>
            </w:pPr>
            <w:r w:rsidRPr="00106D2E">
              <w:rPr>
                <w:rFonts w:ascii="National 2" w:hAnsi="National 2"/>
                <w:sz w:val="21"/>
                <w:szCs w:val="21"/>
              </w:rPr>
              <w:t>To monitor the effectiveness of the School’s quality assurance and enhancement processes, refining these as appropriate to ensure their continuing relevance and fitness for purpose. </w:t>
            </w:r>
          </w:p>
          <w:p w14:paraId="03CA647A" w14:textId="77777777" w:rsidR="008B52C7" w:rsidRPr="004F3AF3" w:rsidRDefault="008B52C7" w:rsidP="00ED44C8">
            <w:pPr>
              <w:numPr>
                <w:ilvl w:val="0"/>
                <w:numId w:val="25"/>
              </w:numPr>
              <w:spacing w:after="0" w:line="278" w:lineRule="auto"/>
              <w:rPr>
                <w:rFonts w:ascii="National 2" w:hAnsi="National 2"/>
                <w:sz w:val="21"/>
                <w:szCs w:val="21"/>
              </w:rPr>
            </w:pPr>
            <w:r w:rsidRPr="00106D2E">
              <w:rPr>
                <w:rFonts w:ascii="National 2" w:hAnsi="National 2"/>
                <w:sz w:val="21"/>
                <w:szCs w:val="21"/>
              </w:rPr>
              <w:t>To consider and respond to annual reports on academic appeals, student complaints and misconduct. </w:t>
            </w:r>
          </w:p>
          <w:p w14:paraId="067D44B6" w14:textId="77777777" w:rsidR="008B52C7" w:rsidRPr="004F3AF3" w:rsidRDefault="008B52C7" w:rsidP="00ED44C8">
            <w:pPr>
              <w:numPr>
                <w:ilvl w:val="0"/>
                <w:numId w:val="26"/>
              </w:numPr>
              <w:spacing w:after="0" w:line="278" w:lineRule="auto"/>
              <w:rPr>
                <w:rFonts w:ascii="National 2" w:hAnsi="National 2"/>
                <w:sz w:val="21"/>
                <w:szCs w:val="21"/>
              </w:rPr>
            </w:pPr>
            <w:r w:rsidRPr="00106D2E">
              <w:rPr>
                <w:rFonts w:ascii="National 2" w:hAnsi="National 2"/>
                <w:sz w:val="21"/>
                <w:szCs w:val="21"/>
              </w:rPr>
              <w:t>To foster and promote scholarly and professional activity including research. </w:t>
            </w:r>
          </w:p>
          <w:p w14:paraId="0EC1A9ED" w14:textId="77777777" w:rsidR="008B52C7" w:rsidRPr="004F3AF3" w:rsidRDefault="008B52C7" w:rsidP="00ED44C8">
            <w:pPr>
              <w:numPr>
                <w:ilvl w:val="0"/>
                <w:numId w:val="27"/>
              </w:numPr>
              <w:spacing w:after="0" w:line="278" w:lineRule="auto"/>
              <w:rPr>
                <w:rFonts w:ascii="National 2" w:hAnsi="National 2"/>
                <w:sz w:val="21"/>
                <w:szCs w:val="21"/>
              </w:rPr>
            </w:pPr>
            <w:r w:rsidRPr="00106D2E">
              <w:rPr>
                <w:rFonts w:ascii="National 2" w:hAnsi="National 2"/>
                <w:sz w:val="21"/>
                <w:szCs w:val="21"/>
              </w:rPr>
              <w:t>To keep the academic plans of the School and BIMM University under review, advising the MetFilm School Board on the development and delivery of academic strategy. </w:t>
            </w:r>
          </w:p>
        </w:tc>
      </w:tr>
      <w:tr w:rsidR="008B52C7" w:rsidRPr="00106D2E" w14:paraId="1381F6B7"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49FCCC93" w14:textId="77777777" w:rsidR="008B52C7" w:rsidRPr="00106D2E" w:rsidRDefault="008B52C7" w:rsidP="00FC5DB6">
            <w:pPr>
              <w:rPr>
                <w:rFonts w:ascii="National 2" w:hAnsi="National 2"/>
                <w:sz w:val="21"/>
                <w:szCs w:val="21"/>
              </w:rPr>
            </w:pPr>
            <w:r w:rsidRPr="00106D2E">
              <w:rPr>
                <w:rFonts w:ascii="National 2" w:hAnsi="National 2"/>
                <w:b/>
                <w:bCs/>
                <w:sz w:val="21"/>
                <w:szCs w:val="21"/>
              </w:rPr>
              <w:lastRenderedPageBreak/>
              <w:t>Reporting Mechanism</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024105A3" w14:textId="77777777" w:rsidR="008B52C7" w:rsidRPr="00106D2E" w:rsidRDefault="008B52C7" w:rsidP="00FC5DB6">
            <w:pPr>
              <w:rPr>
                <w:rFonts w:ascii="National 2" w:hAnsi="National 2"/>
                <w:sz w:val="21"/>
                <w:szCs w:val="21"/>
              </w:rPr>
            </w:pPr>
            <w:r w:rsidRPr="00106D2E">
              <w:rPr>
                <w:rFonts w:ascii="National 2" w:hAnsi="National 2"/>
                <w:sz w:val="21"/>
                <w:szCs w:val="21"/>
              </w:rPr>
              <w:t>To report to the MetFilm School Limited Board through its minutes and other reports as required. </w:t>
            </w:r>
          </w:p>
        </w:tc>
      </w:tr>
      <w:tr w:rsidR="008B52C7" w:rsidRPr="00106D2E" w14:paraId="76D5113A"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7BE27C4F"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Confidentiality</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3AC7CB86" w14:textId="77777777" w:rsidR="008B52C7" w:rsidRPr="00106D2E" w:rsidRDefault="008B52C7" w:rsidP="00FC5DB6">
            <w:pPr>
              <w:rPr>
                <w:rFonts w:ascii="National 2" w:hAnsi="National 2"/>
                <w:sz w:val="21"/>
                <w:szCs w:val="21"/>
              </w:rPr>
            </w:pPr>
            <w:r w:rsidRPr="00106D2E">
              <w:rPr>
                <w:rFonts w:ascii="National 2" w:hAnsi="National 2"/>
                <w:sz w:val="21"/>
                <w:szCs w:val="21"/>
              </w:rPr>
              <w:t>Any personal, confidential or sensitive issues raised at the meeting (e.g. regarding an individual staff member or student) should be dealt with sensitively and in accordance with the Conflicts of Interest Policy and Procedure. The Chair may reiterate the obligation staff and/or students present do not discuss such issues outside of the meeting so that they can be dealt with appropriately, respecting the right of confidentiality of those concerned. Alternatively, the Chair may decide that the issue will not be discussed further at the meeting but will be referred to a more appropriate channel for consideration or be declared as reserved business. </w:t>
            </w:r>
          </w:p>
          <w:p w14:paraId="1DD7B204" w14:textId="77777777" w:rsidR="008B52C7" w:rsidRPr="00106D2E" w:rsidRDefault="008B52C7" w:rsidP="00FC5DB6">
            <w:pPr>
              <w:rPr>
                <w:rFonts w:ascii="National 2" w:hAnsi="National 2"/>
                <w:sz w:val="21"/>
                <w:szCs w:val="21"/>
              </w:rPr>
            </w:pPr>
            <w:r w:rsidRPr="00106D2E">
              <w:rPr>
                <w:rFonts w:ascii="National 2" w:hAnsi="National 2"/>
                <w:sz w:val="21"/>
                <w:szCs w:val="21"/>
              </w:rPr>
              <w:t>At the discretion of the Chair, certain items of business may be declared to be ‘reserved’, that is, business which for reasons of confidentiality is only open to members of Board, with the result that non-members are excluded. This may also extend to commercially sensitive matters, from which staff and student members may be excluded at the discretion of the Chair. </w:t>
            </w:r>
          </w:p>
        </w:tc>
      </w:tr>
      <w:tr w:rsidR="008B52C7" w:rsidRPr="00106D2E" w14:paraId="3D0ED54A"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6702CCBD"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Chair’s Action</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71755370" w14:textId="77777777" w:rsidR="008B52C7" w:rsidRPr="00106D2E" w:rsidRDefault="008B52C7" w:rsidP="00FC5DB6">
            <w:pPr>
              <w:rPr>
                <w:rFonts w:ascii="National 2" w:hAnsi="National 2"/>
                <w:sz w:val="21"/>
                <w:szCs w:val="21"/>
              </w:rPr>
            </w:pPr>
            <w:r w:rsidRPr="00106D2E">
              <w:rPr>
                <w:rFonts w:ascii="National 2" w:hAnsi="National 2"/>
                <w:sz w:val="21"/>
                <w:szCs w:val="21"/>
              </w:rPr>
              <w:t>In exceptional circumstances, business outside of the standard meeting schedule will be circulated electronically to members for consideration and / or signed off by Chair’s Action, and reported to the next meeting of the Committee.  </w:t>
            </w:r>
          </w:p>
        </w:tc>
      </w:tr>
      <w:tr w:rsidR="008B52C7" w:rsidRPr="00106D2E" w14:paraId="10C0C37A" w14:textId="77777777" w:rsidTr="00FC5DB6">
        <w:trPr>
          <w:trHeight w:val="300"/>
        </w:trPr>
        <w:tc>
          <w:tcPr>
            <w:tcW w:w="1977" w:type="dxa"/>
            <w:tcBorders>
              <w:top w:val="single" w:sz="6" w:space="0" w:color="auto"/>
              <w:left w:val="single" w:sz="6" w:space="0" w:color="auto"/>
              <w:bottom w:val="single" w:sz="6" w:space="0" w:color="auto"/>
              <w:right w:val="single" w:sz="6" w:space="0" w:color="auto"/>
            </w:tcBorders>
            <w:hideMark/>
          </w:tcPr>
          <w:p w14:paraId="7D195D68"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Delegation of Authority and Subcommittees</w:t>
            </w:r>
            <w:r w:rsidRPr="00106D2E">
              <w:rPr>
                <w:rFonts w:ascii="National 2" w:hAnsi="National 2"/>
                <w:sz w:val="21"/>
                <w:szCs w:val="21"/>
              </w:rPr>
              <w:t> </w:t>
            </w:r>
          </w:p>
        </w:tc>
        <w:tc>
          <w:tcPr>
            <w:tcW w:w="7796" w:type="dxa"/>
            <w:tcBorders>
              <w:top w:val="single" w:sz="6" w:space="0" w:color="auto"/>
              <w:left w:val="single" w:sz="6" w:space="0" w:color="auto"/>
              <w:bottom w:val="single" w:sz="6" w:space="0" w:color="auto"/>
              <w:right w:val="single" w:sz="6" w:space="0" w:color="auto"/>
            </w:tcBorders>
            <w:hideMark/>
          </w:tcPr>
          <w:p w14:paraId="512163B4" w14:textId="77777777" w:rsidR="008B52C7" w:rsidRPr="00106D2E" w:rsidRDefault="008B52C7" w:rsidP="00FC5DB6">
            <w:pPr>
              <w:rPr>
                <w:rFonts w:ascii="National 2" w:hAnsi="National 2"/>
                <w:sz w:val="21"/>
                <w:szCs w:val="21"/>
              </w:rPr>
            </w:pPr>
            <w:r w:rsidRPr="00106D2E">
              <w:rPr>
                <w:rFonts w:ascii="National 2" w:hAnsi="National 2"/>
                <w:sz w:val="21"/>
                <w:szCs w:val="21"/>
              </w:rPr>
              <w:t xml:space="preserve">The Academic Board delegates certain powers and responsibilities to the following subcommittees, the powers and responsibilities of which are set out in </w:t>
            </w:r>
            <w:r w:rsidRPr="009D7EBA">
              <w:rPr>
                <w:rFonts w:ascii="National 2" w:hAnsi="National 2"/>
                <w:sz w:val="21"/>
                <w:szCs w:val="21"/>
              </w:rPr>
              <w:t>their terms of reference</w:t>
            </w:r>
            <w:r w:rsidRPr="00106D2E">
              <w:rPr>
                <w:rFonts w:ascii="National 2" w:hAnsi="National 2"/>
                <w:sz w:val="21"/>
                <w:szCs w:val="21"/>
              </w:rPr>
              <w:t>: </w:t>
            </w:r>
          </w:p>
          <w:p w14:paraId="08FAD33A" w14:textId="77777777" w:rsidR="008B52C7" w:rsidRPr="00106D2E" w:rsidRDefault="008B52C7" w:rsidP="00FC5DB6">
            <w:pPr>
              <w:rPr>
                <w:rFonts w:ascii="National 2" w:hAnsi="National 2"/>
                <w:sz w:val="21"/>
                <w:szCs w:val="21"/>
              </w:rPr>
            </w:pPr>
            <w:r w:rsidRPr="00106D2E">
              <w:rPr>
                <w:rFonts w:ascii="National 2" w:hAnsi="National 2"/>
                <w:b/>
                <w:bCs/>
                <w:sz w:val="21"/>
                <w:szCs w:val="21"/>
              </w:rPr>
              <w:t>Assessment Boards</w:t>
            </w:r>
            <w:r w:rsidRPr="00106D2E">
              <w:rPr>
                <w:rFonts w:ascii="National 2" w:hAnsi="National 2"/>
                <w:sz w:val="21"/>
                <w:szCs w:val="21"/>
              </w:rPr>
              <w:t> </w:t>
            </w:r>
          </w:p>
          <w:p w14:paraId="1985FB97" w14:textId="77777777" w:rsidR="008B52C7" w:rsidRPr="00106D2E" w:rsidRDefault="008B52C7" w:rsidP="00FC5DB6">
            <w:pPr>
              <w:rPr>
                <w:rFonts w:ascii="National 2" w:hAnsi="National 2"/>
                <w:sz w:val="21"/>
                <w:szCs w:val="21"/>
              </w:rPr>
            </w:pPr>
            <w:r w:rsidRPr="00106D2E">
              <w:rPr>
                <w:rFonts w:ascii="National 2" w:hAnsi="National 2"/>
                <w:sz w:val="21"/>
                <w:szCs w:val="21"/>
              </w:rPr>
              <w:t>To approve: </w:t>
            </w:r>
          </w:p>
          <w:p w14:paraId="44118714" w14:textId="77777777" w:rsidR="008B52C7" w:rsidRDefault="008B52C7" w:rsidP="008B52C7">
            <w:pPr>
              <w:pStyle w:val="ListParagraph"/>
              <w:numPr>
                <w:ilvl w:val="0"/>
                <w:numId w:val="28"/>
              </w:numPr>
              <w:spacing w:after="160" w:line="278" w:lineRule="auto"/>
              <w:rPr>
                <w:rFonts w:ascii="National 2" w:hAnsi="National 2"/>
                <w:sz w:val="21"/>
                <w:szCs w:val="21"/>
              </w:rPr>
            </w:pPr>
            <w:r w:rsidRPr="004F3AF3">
              <w:rPr>
                <w:rFonts w:ascii="National 2" w:hAnsi="National 2"/>
                <w:sz w:val="21"/>
                <w:szCs w:val="21"/>
              </w:rPr>
              <w:t>Module marks and outcomes </w:t>
            </w:r>
          </w:p>
          <w:p w14:paraId="6F77DF15" w14:textId="77777777" w:rsidR="008B52C7" w:rsidRDefault="008B52C7" w:rsidP="008B52C7">
            <w:pPr>
              <w:pStyle w:val="ListParagraph"/>
              <w:numPr>
                <w:ilvl w:val="0"/>
                <w:numId w:val="28"/>
              </w:numPr>
              <w:spacing w:after="160" w:line="278" w:lineRule="auto"/>
              <w:rPr>
                <w:rFonts w:ascii="National 2" w:hAnsi="National 2"/>
                <w:sz w:val="21"/>
                <w:szCs w:val="21"/>
              </w:rPr>
            </w:pPr>
            <w:r w:rsidRPr="004F3AF3">
              <w:rPr>
                <w:rFonts w:ascii="National 2" w:hAnsi="National 2"/>
                <w:sz w:val="21"/>
                <w:szCs w:val="21"/>
              </w:rPr>
              <w:t>Recommendations of the Mitigating Evidence Committee </w:t>
            </w:r>
          </w:p>
          <w:p w14:paraId="64B61A25" w14:textId="77777777" w:rsidR="008B52C7" w:rsidRDefault="008B52C7" w:rsidP="008B52C7">
            <w:pPr>
              <w:pStyle w:val="ListParagraph"/>
              <w:numPr>
                <w:ilvl w:val="0"/>
                <w:numId w:val="28"/>
              </w:numPr>
              <w:spacing w:after="160" w:line="278" w:lineRule="auto"/>
              <w:rPr>
                <w:rFonts w:ascii="National 2" w:hAnsi="National 2"/>
                <w:sz w:val="21"/>
                <w:szCs w:val="21"/>
              </w:rPr>
            </w:pPr>
            <w:r w:rsidRPr="004F3AF3">
              <w:rPr>
                <w:rFonts w:ascii="National 2" w:hAnsi="National 2"/>
                <w:sz w:val="21"/>
                <w:szCs w:val="21"/>
              </w:rPr>
              <w:t>Retrieval opportunities and progression / continuation decisions </w:t>
            </w:r>
          </w:p>
          <w:p w14:paraId="3915DE79" w14:textId="77777777" w:rsidR="008B52C7" w:rsidRPr="004F3AF3" w:rsidRDefault="008B52C7" w:rsidP="008B52C7">
            <w:pPr>
              <w:pStyle w:val="ListParagraph"/>
              <w:numPr>
                <w:ilvl w:val="0"/>
                <w:numId w:val="28"/>
              </w:numPr>
              <w:spacing w:after="160" w:line="278" w:lineRule="auto"/>
              <w:rPr>
                <w:rFonts w:ascii="National 2" w:hAnsi="National 2"/>
                <w:sz w:val="21"/>
                <w:szCs w:val="21"/>
              </w:rPr>
            </w:pPr>
            <w:r w:rsidRPr="004F3AF3">
              <w:rPr>
                <w:rFonts w:ascii="National 2" w:hAnsi="National 2"/>
                <w:sz w:val="21"/>
                <w:szCs w:val="21"/>
              </w:rPr>
              <w:t>Awards and classification decisions </w:t>
            </w:r>
          </w:p>
          <w:p w14:paraId="1704AA6A" w14:textId="77777777" w:rsidR="008B52C7" w:rsidRDefault="008B52C7" w:rsidP="00FC5DB6">
            <w:pPr>
              <w:rPr>
                <w:rFonts w:ascii="National 2" w:hAnsi="National 2"/>
                <w:b/>
                <w:bCs/>
                <w:sz w:val="21"/>
                <w:szCs w:val="21"/>
              </w:rPr>
            </w:pPr>
            <w:r>
              <w:rPr>
                <w:rFonts w:ascii="National 2" w:hAnsi="National 2"/>
                <w:b/>
                <w:bCs/>
                <w:sz w:val="21"/>
                <w:szCs w:val="21"/>
              </w:rPr>
              <w:t>Boards of Studies</w:t>
            </w:r>
          </w:p>
          <w:p w14:paraId="290A71E9" w14:textId="77777777" w:rsidR="008B52C7" w:rsidRPr="00106D2E" w:rsidRDefault="008B52C7" w:rsidP="00FC5DB6">
            <w:pPr>
              <w:rPr>
                <w:rFonts w:ascii="National 2" w:hAnsi="National 2"/>
                <w:sz w:val="21"/>
                <w:szCs w:val="21"/>
              </w:rPr>
            </w:pPr>
            <w:r>
              <w:rPr>
                <w:rFonts w:ascii="National 2" w:hAnsi="National 2"/>
                <w:sz w:val="21"/>
                <w:szCs w:val="21"/>
              </w:rPr>
              <w:t xml:space="preserve">Boards of Studies operate at undergraduate and postgraduate level. These </w:t>
            </w:r>
            <w:r w:rsidRPr="00113F22">
              <w:rPr>
                <w:rFonts w:ascii="National 2" w:hAnsi="National 2"/>
                <w:sz w:val="21"/>
                <w:szCs w:val="21"/>
              </w:rPr>
              <w:t xml:space="preserve">oversee the standards set by MetFilm School’s Academic Partners for its courses at the subject level. </w:t>
            </w:r>
            <w:r>
              <w:rPr>
                <w:rFonts w:ascii="National 2" w:hAnsi="National 2"/>
                <w:sz w:val="21"/>
                <w:szCs w:val="21"/>
              </w:rPr>
              <w:t>They</w:t>
            </w:r>
            <w:r w:rsidRPr="00113F22">
              <w:rPr>
                <w:rFonts w:ascii="National 2" w:hAnsi="National 2"/>
                <w:sz w:val="21"/>
                <w:szCs w:val="21"/>
              </w:rPr>
              <w:t xml:space="preserve"> ensure that courses provide a high-quality academic experience and enables students to develop their academic, personal and professional potential.  </w:t>
            </w:r>
          </w:p>
        </w:tc>
      </w:tr>
    </w:tbl>
    <w:p w14:paraId="4E17CBE7" w14:textId="77777777" w:rsidR="008B52C7" w:rsidRPr="00106D2E" w:rsidRDefault="008B52C7" w:rsidP="008B52C7">
      <w:pPr>
        <w:rPr>
          <w:rFonts w:ascii="National 2" w:hAnsi="National 2"/>
          <w:sz w:val="21"/>
          <w:szCs w:val="21"/>
        </w:rPr>
      </w:pPr>
    </w:p>
    <w:p w14:paraId="6F13A7CA" w14:textId="639B7AFC" w:rsidR="00ED44C8" w:rsidRDefault="00ED44C8">
      <w:pPr>
        <w:rPr>
          <w:rFonts w:ascii="National 2" w:hAnsi="National 2"/>
          <w:b/>
          <w:bCs/>
        </w:rPr>
      </w:pPr>
      <w:r>
        <w:rPr>
          <w:rFonts w:ascii="National 2" w:hAnsi="National 2"/>
          <w:b/>
          <w:bCs/>
        </w:rPr>
        <w:br w:type="page"/>
      </w:r>
    </w:p>
    <w:p w14:paraId="0625FCE7" w14:textId="77777777" w:rsidR="00A4088F" w:rsidRPr="00A4088F" w:rsidRDefault="00A4088F" w:rsidP="00A4088F">
      <w:pPr>
        <w:pStyle w:val="Heading1"/>
        <w:rPr>
          <w:rFonts w:ascii="National 2" w:hAnsi="National 2"/>
          <w:b/>
          <w:bCs/>
          <w:color w:val="auto"/>
          <w:sz w:val="22"/>
          <w:szCs w:val="22"/>
        </w:rPr>
      </w:pPr>
      <w:bookmarkStart w:id="9" w:name="_Toc218848338"/>
      <w:bookmarkStart w:id="10" w:name="EDIC"/>
      <w:r w:rsidRPr="00A4088F">
        <w:rPr>
          <w:rFonts w:ascii="National 2" w:hAnsi="National 2"/>
          <w:b/>
          <w:bCs/>
          <w:color w:val="auto"/>
          <w:sz w:val="22"/>
          <w:szCs w:val="22"/>
        </w:rPr>
        <w:lastRenderedPageBreak/>
        <w:t>BIMM Group Equity, Diversity and Inclusivity Committee (EDIC)</w:t>
      </w:r>
      <w:bookmarkEnd w:id="9"/>
      <w:r w:rsidRPr="00A4088F">
        <w:rPr>
          <w:rFonts w:ascii="National 2" w:hAnsi="National 2"/>
          <w:b/>
          <w:bCs/>
          <w:color w:val="auto"/>
          <w:sz w:val="22"/>
          <w:szCs w:val="22"/>
        </w:rPr>
        <w:t xml:space="preserve"> </w:t>
      </w:r>
    </w:p>
    <w:bookmarkEnd w:id="10"/>
    <w:p w14:paraId="649E7872" w14:textId="784AD71B" w:rsidR="00A4088F" w:rsidRPr="00A4088F" w:rsidRDefault="00A4088F" w:rsidP="00A4088F">
      <w:pPr>
        <w:spacing w:line="276" w:lineRule="auto"/>
        <w:rPr>
          <w:rFonts w:ascii="National 2" w:eastAsia="Aptos" w:hAnsi="National 2" w:cs="Times New Roman"/>
          <w:b/>
          <w:bCs/>
          <w:sz w:val="22"/>
          <w:szCs w:val="22"/>
        </w:rPr>
      </w:pPr>
      <w:r w:rsidRPr="00920B03">
        <w:rPr>
          <w:rFonts w:ascii="National 2" w:eastAsia="Aptos" w:hAnsi="National 2" w:cs="Times New Roman"/>
          <w:b/>
          <w:bCs/>
          <w:sz w:val="22"/>
          <w:szCs w:val="22"/>
        </w:rPr>
        <w:t>Terms of Reference and Composition 2025-26</w:t>
      </w:r>
    </w:p>
    <w:tbl>
      <w:tblPr>
        <w:tblStyle w:val="TableGrid1"/>
        <w:tblW w:w="5000" w:type="pct"/>
        <w:tblLook w:val="04A0" w:firstRow="1" w:lastRow="0" w:firstColumn="1" w:lastColumn="0" w:noHBand="0" w:noVBand="1"/>
      </w:tblPr>
      <w:tblGrid>
        <w:gridCol w:w="1757"/>
        <w:gridCol w:w="7593"/>
      </w:tblGrid>
      <w:tr w:rsidR="00A4088F" w:rsidRPr="00586FE7" w14:paraId="0CEFA92E" w14:textId="77777777" w:rsidTr="00FC5DB6">
        <w:tc>
          <w:tcPr>
            <w:tcW w:w="910" w:type="pct"/>
          </w:tcPr>
          <w:p w14:paraId="2E7FAA05"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Meets</w:t>
            </w:r>
          </w:p>
        </w:tc>
        <w:tc>
          <w:tcPr>
            <w:tcW w:w="4090" w:type="pct"/>
          </w:tcPr>
          <w:p w14:paraId="72AA5E46"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A minimum of three times per year</w:t>
            </w:r>
          </w:p>
        </w:tc>
      </w:tr>
      <w:tr w:rsidR="00A4088F" w:rsidRPr="00586FE7" w14:paraId="278D96A9" w14:textId="77777777" w:rsidTr="00FC5DB6">
        <w:tc>
          <w:tcPr>
            <w:tcW w:w="910" w:type="pct"/>
          </w:tcPr>
          <w:p w14:paraId="613A0607"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Reports to</w:t>
            </w:r>
          </w:p>
        </w:tc>
        <w:tc>
          <w:tcPr>
            <w:tcW w:w="4090" w:type="pct"/>
          </w:tcPr>
          <w:p w14:paraId="0A061CDA" w14:textId="77777777" w:rsidR="00A4088F" w:rsidRPr="00586FE7" w:rsidRDefault="00A4088F" w:rsidP="00FC5DB6">
            <w:pPr>
              <w:spacing w:line="276" w:lineRule="auto"/>
              <w:rPr>
                <w:rFonts w:ascii="National 2" w:eastAsia="Aptos" w:hAnsi="National 2" w:cs="Times New Roman"/>
                <w:sz w:val="21"/>
                <w:szCs w:val="21"/>
              </w:rPr>
            </w:pPr>
            <w:r>
              <w:rPr>
                <w:rFonts w:ascii="National 2" w:eastAsia="Aptos" w:hAnsi="National 2" w:cs="Times New Roman"/>
                <w:sz w:val="21"/>
                <w:szCs w:val="21"/>
              </w:rPr>
              <w:t>MetFilm School</w:t>
            </w:r>
            <w:r w:rsidRPr="00586FE7">
              <w:rPr>
                <w:rFonts w:ascii="National 2" w:eastAsia="Aptos" w:hAnsi="National 2" w:cs="Times New Roman"/>
                <w:sz w:val="21"/>
                <w:szCs w:val="21"/>
              </w:rPr>
              <w:t xml:space="preserve"> Limited Board</w:t>
            </w:r>
            <w:r>
              <w:rPr>
                <w:rFonts w:ascii="National 2" w:eastAsia="Aptos" w:hAnsi="National 2" w:cs="Times New Roman"/>
                <w:sz w:val="21"/>
                <w:szCs w:val="21"/>
              </w:rPr>
              <w:t xml:space="preserve"> and BIMM University Limited Board</w:t>
            </w:r>
          </w:p>
        </w:tc>
      </w:tr>
      <w:tr w:rsidR="00A4088F" w:rsidRPr="00586FE7" w14:paraId="1FF0712A" w14:textId="77777777" w:rsidTr="00FC5DB6">
        <w:tc>
          <w:tcPr>
            <w:tcW w:w="910" w:type="pct"/>
          </w:tcPr>
          <w:p w14:paraId="7DD9A576"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Composition</w:t>
            </w:r>
          </w:p>
        </w:tc>
        <w:tc>
          <w:tcPr>
            <w:tcW w:w="4090" w:type="pct"/>
          </w:tcPr>
          <w:p w14:paraId="21AD986E"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Full members:</w:t>
            </w:r>
          </w:p>
          <w:p w14:paraId="1BBD717B"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Chief Academic Officer (</w:t>
            </w:r>
            <w:r>
              <w:rPr>
                <w:rFonts w:ascii="National 2" w:eastAsia="Aptos" w:hAnsi="National 2" w:cs="Times New Roman"/>
                <w:sz w:val="21"/>
                <w:szCs w:val="21"/>
              </w:rPr>
              <w:t>Chair</w:t>
            </w:r>
            <w:r w:rsidRPr="00586FE7">
              <w:rPr>
                <w:rFonts w:ascii="National 2" w:eastAsia="Aptos" w:hAnsi="National 2" w:cs="Times New Roman"/>
                <w:sz w:val="21"/>
                <w:szCs w:val="21"/>
              </w:rPr>
              <w:t xml:space="preserve">), </w:t>
            </w:r>
            <w:r w:rsidRPr="00586FE7">
              <w:rPr>
                <w:rFonts w:ascii="National 2" w:eastAsia="Aptos" w:hAnsi="National 2" w:cs="Times New Roman"/>
                <w:i/>
                <w:sz w:val="21"/>
                <w:szCs w:val="21"/>
              </w:rPr>
              <w:t>ex officio</w:t>
            </w:r>
          </w:p>
          <w:p w14:paraId="4DB73407"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Deputy Vice Chancellor and Chief Operating Officer (</w:t>
            </w:r>
            <w:r>
              <w:rPr>
                <w:rFonts w:ascii="National 2" w:eastAsia="Aptos" w:hAnsi="National 2" w:cs="Times New Roman"/>
                <w:sz w:val="21"/>
                <w:szCs w:val="21"/>
              </w:rPr>
              <w:t>Deputy Chair</w:t>
            </w:r>
            <w:r w:rsidRPr="00586FE7">
              <w:rPr>
                <w:rFonts w:ascii="National 2" w:eastAsia="Aptos" w:hAnsi="National 2" w:cs="Times New Roman"/>
                <w:sz w:val="21"/>
                <w:szCs w:val="21"/>
              </w:rPr>
              <w:t>), ex officio</w:t>
            </w:r>
          </w:p>
          <w:p w14:paraId="0853E12A"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Associate Dean Access and Participation, </w:t>
            </w:r>
            <w:r w:rsidRPr="00586FE7">
              <w:rPr>
                <w:rFonts w:ascii="National 2" w:eastAsia="Aptos" w:hAnsi="National 2" w:cs="Times New Roman"/>
                <w:i/>
                <w:sz w:val="21"/>
                <w:szCs w:val="21"/>
              </w:rPr>
              <w:t>ex officio</w:t>
            </w:r>
          </w:p>
          <w:p w14:paraId="14F1BBF6"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At least one Dean of Facult</w:t>
            </w:r>
            <w:r>
              <w:rPr>
                <w:rFonts w:ascii="National 2" w:eastAsia="Aptos" w:hAnsi="National 2" w:cs="Times New Roman"/>
                <w:sz w:val="21"/>
                <w:szCs w:val="21"/>
              </w:rPr>
              <w:t>y</w:t>
            </w:r>
          </w:p>
          <w:p w14:paraId="18C48C95" w14:textId="77777777" w:rsidR="00A4088F" w:rsidRPr="00586FE7" w:rsidRDefault="00A4088F" w:rsidP="00A4088F">
            <w:pPr>
              <w:numPr>
                <w:ilvl w:val="0"/>
                <w:numId w:val="31"/>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At least one Pro Vice-Chancellor</w:t>
            </w:r>
          </w:p>
          <w:p w14:paraId="4751FD28" w14:textId="77777777" w:rsidR="00A4088F" w:rsidRPr="00586FE7" w:rsidRDefault="00A4088F" w:rsidP="00A4088F">
            <w:pPr>
              <w:numPr>
                <w:ilvl w:val="0"/>
                <w:numId w:val="31"/>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Head of Wellbeing, </w:t>
            </w:r>
            <w:r w:rsidRPr="00586FE7">
              <w:rPr>
                <w:rFonts w:ascii="National 2" w:eastAsia="Aptos" w:hAnsi="National 2" w:cs="Times New Roman"/>
                <w:i/>
                <w:sz w:val="21"/>
                <w:szCs w:val="21"/>
              </w:rPr>
              <w:t>ex officio</w:t>
            </w:r>
          </w:p>
          <w:p w14:paraId="2F69B6E2"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Director of People and Culture, </w:t>
            </w:r>
            <w:r w:rsidRPr="00586FE7">
              <w:rPr>
                <w:rFonts w:ascii="National 2" w:eastAsia="Aptos" w:hAnsi="National 2" w:cs="Times New Roman"/>
                <w:i/>
                <w:sz w:val="21"/>
                <w:szCs w:val="21"/>
              </w:rPr>
              <w:t>ex officio</w:t>
            </w:r>
          </w:p>
          <w:p w14:paraId="0599BD4B"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Director of Marketing, </w:t>
            </w:r>
            <w:r w:rsidRPr="00586FE7">
              <w:rPr>
                <w:rFonts w:ascii="National 2" w:eastAsia="Aptos" w:hAnsi="National 2" w:cs="Times New Roman"/>
                <w:i/>
                <w:sz w:val="21"/>
                <w:szCs w:val="21"/>
              </w:rPr>
              <w:t>ex officio</w:t>
            </w:r>
          </w:p>
          <w:p w14:paraId="75FF9AC5"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Up to two external EDI specialists from the creative industries, nominated</w:t>
            </w:r>
            <w:r>
              <w:rPr>
                <w:rFonts w:ascii="National 2" w:eastAsia="Aptos" w:hAnsi="National 2" w:cs="Times New Roman"/>
                <w:sz w:val="21"/>
                <w:szCs w:val="21"/>
              </w:rPr>
              <w:t xml:space="preserve"> by the Committee Chair and</w:t>
            </w:r>
            <w:r w:rsidRPr="00586FE7">
              <w:rPr>
                <w:rFonts w:ascii="National 2" w:eastAsia="Aptos" w:hAnsi="National 2" w:cs="Times New Roman"/>
                <w:sz w:val="21"/>
                <w:szCs w:val="21"/>
              </w:rPr>
              <w:t xml:space="preserve"> to be approved by the BIMM University Limited Ltd Board </w:t>
            </w:r>
            <w:r>
              <w:rPr>
                <w:rFonts w:ascii="National 2" w:eastAsia="Aptos" w:hAnsi="National 2" w:cs="Times New Roman"/>
                <w:sz w:val="21"/>
                <w:szCs w:val="21"/>
              </w:rPr>
              <w:t xml:space="preserve">/ MetFilm School Limited Board </w:t>
            </w:r>
            <w:r w:rsidRPr="00586FE7">
              <w:rPr>
                <w:rFonts w:ascii="National 2" w:eastAsia="Aptos" w:hAnsi="National 2" w:cs="Times New Roman"/>
                <w:sz w:val="21"/>
                <w:szCs w:val="21"/>
              </w:rPr>
              <w:t>for a period of three years.</w:t>
            </w:r>
          </w:p>
          <w:p w14:paraId="69E15E11"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Elected Student representatives including at least two Postgraduate students (up to 6 total).</w:t>
            </w:r>
          </w:p>
          <w:p w14:paraId="05E29E9A"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Local EDI staff representatives from each campus (up to 6 total).</w:t>
            </w:r>
          </w:p>
          <w:p w14:paraId="61EB270D" w14:textId="77777777" w:rsidR="00A4088F" w:rsidRPr="00586FE7" w:rsidRDefault="00A4088F" w:rsidP="00FC5DB6">
            <w:pPr>
              <w:spacing w:line="276" w:lineRule="auto"/>
              <w:rPr>
                <w:rFonts w:ascii="National 2" w:eastAsia="Aptos" w:hAnsi="National 2" w:cs="Times New Roman"/>
                <w:sz w:val="21"/>
                <w:szCs w:val="21"/>
              </w:rPr>
            </w:pPr>
          </w:p>
          <w:p w14:paraId="154604E7" w14:textId="77777777" w:rsidR="00A4088F" w:rsidRPr="00FB0E43" w:rsidRDefault="00A4088F" w:rsidP="00FC5DB6">
            <w:pPr>
              <w:spacing w:line="276" w:lineRule="auto"/>
              <w:rPr>
                <w:rFonts w:ascii="National 2" w:eastAsia="Aptos" w:hAnsi="National 2" w:cs="Times New Roman"/>
                <w:b/>
                <w:bCs/>
                <w:sz w:val="21"/>
                <w:szCs w:val="21"/>
              </w:rPr>
            </w:pPr>
            <w:r w:rsidRPr="00FB0E43">
              <w:rPr>
                <w:rFonts w:ascii="National 2" w:eastAsia="Aptos" w:hAnsi="National 2" w:cs="Times New Roman"/>
                <w:b/>
                <w:bCs/>
                <w:sz w:val="21"/>
                <w:szCs w:val="21"/>
              </w:rPr>
              <w:t>In attendance:</w:t>
            </w:r>
          </w:p>
          <w:p w14:paraId="3A36C9F7" w14:textId="77777777" w:rsidR="00A4088F" w:rsidRPr="00586FE7" w:rsidRDefault="00A4088F" w:rsidP="00A4088F">
            <w:pPr>
              <w:numPr>
                <w:ilvl w:val="0"/>
                <w:numId w:val="29"/>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Servicing Officer</w:t>
            </w:r>
          </w:p>
          <w:p w14:paraId="62EEDD79" w14:textId="77777777" w:rsidR="00A4088F" w:rsidRPr="00586FE7" w:rsidRDefault="00A4088F" w:rsidP="00FC5DB6">
            <w:pPr>
              <w:spacing w:line="276" w:lineRule="auto"/>
              <w:rPr>
                <w:rFonts w:ascii="National 2" w:eastAsia="Aptos" w:hAnsi="National 2" w:cs="Times New Roman"/>
                <w:sz w:val="21"/>
                <w:szCs w:val="21"/>
              </w:rPr>
            </w:pPr>
          </w:p>
          <w:p w14:paraId="00B35582"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EDIC has the authority to co-opt up to three members for three years.</w:t>
            </w:r>
          </w:p>
          <w:p w14:paraId="7AE41AF0" w14:textId="77777777" w:rsidR="00A4088F" w:rsidRPr="00586FE7" w:rsidRDefault="00A4088F" w:rsidP="00FC5DB6">
            <w:pPr>
              <w:spacing w:line="276" w:lineRule="auto"/>
              <w:rPr>
                <w:rFonts w:ascii="National 2" w:eastAsia="Aptos" w:hAnsi="National 2" w:cs="Times New Roman"/>
                <w:sz w:val="21"/>
                <w:szCs w:val="21"/>
              </w:rPr>
            </w:pPr>
          </w:p>
          <w:p w14:paraId="1BEA6AAB"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Other staff may be invited to attend for specific items of business at the discretion of the Chair.</w:t>
            </w:r>
          </w:p>
          <w:p w14:paraId="0B0ADC58" w14:textId="77777777" w:rsidR="00A4088F" w:rsidRPr="00586FE7" w:rsidRDefault="00A4088F" w:rsidP="00FC5DB6">
            <w:pPr>
              <w:spacing w:line="276" w:lineRule="auto"/>
              <w:rPr>
                <w:rFonts w:ascii="National 2" w:eastAsia="Aptos" w:hAnsi="National 2" w:cs="Times New Roman"/>
                <w:sz w:val="21"/>
                <w:szCs w:val="21"/>
              </w:rPr>
            </w:pPr>
          </w:p>
          <w:p w14:paraId="3AB3D49D"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 xml:space="preserve">Members of the BIMM University Limited Board </w:t>
            </w:r>
            <w:r>
              <w:rPr>
                <w:rFonts w:ascii="National 2" w:eastAsia="Aptos" w:hAnsi="National 2" w:cs="Times New Roman"/>
                <w:sz w:val="21"/>
                <w:szCs w:val="21"/>
              </w:rPr>
              <w:t xml:space="preserve">and MetFilm School Limited Board </w:t>
            </w:r>
            <w:r w:rsidRPr="00586FE7">
              <w:rPr>
                <w:rFonts w:ascii="National 2" w:eastAsia="Aptos" w:hAnsi="National 2" w:cs="Times New Roman"/>
                <w:sz w:val="21"/>
                <w:szCs w:val="21"/>
              </w:rPr>
              <w:t xml:space="preserve">may request to attend meetings of the committee. </w:t>
            </w:r>
          </w:p>
        </w:tc>
      </w:tr>
      <w:tr w:rsidR="00A4088F" w:rsidRPr="00586FE7" w14:paraId="0631953C" w14:textId="77777777" w:rsidTr="00FC5DB6">
        <w:tc>
          <w:tcPr>
            <w:tcW w:w="910" w:type="pct"/>
          </w:tcPr>
          <w:p w14:paraId="663221D6"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Quorum</w:t>
            </w:r>
          </w:p>
        </w:tc>
        <w:tc>
          <w:tcPr>
            <w:tcW w:w="4090" w:type="pct"/>
          </w:tcPr>
          <w:p w14:paraId="2C48F6D2"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The minimum number of attendees for this committee to be quorate will be the Chair or Deputy Chair plus three other full staff members.</w:t>
            </w:r>
          </w:p>
        </w:tc>
      </w:tr>
      <w:tr w:rsidR="00A4088F" w:rsidRPr="00586FE7" w14:paraId="5DEDFB73" w14:textId="77777777" w:rsidTr="00FC5DB6">
        <w:tc>
          <w:tcPr>
            <w:tcW w:w="910" w:type="pct"/>
          </w:tcPr>
          <w:p w14:paraId="3736C217"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Purpose</w:t>
            </w:r>
          </w:p>
        </w:tc>
        <w:tc>
          <w:tcPr>
            <w:tcW w:w="4090" w:type="pct"/>
          </w:tcPr>
          <w:p w14:paraId="4AC0B509"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The</w:t>
            </w:r>
            <w:r>
              <w:rPr>
                <w:rFonts w:ascii="National 2" w:eastAsia="Aptos" w:hAnsi="National 2" w:cs="Times New Roman"/>
                <w:sz w:val="21"/>
                <w:szCs w:val="21"/>
              </w:rPr>
              <w:t xml:space="preserve"> BIMM Group</w:t>
            </w:r>
            <w:r w:rsidRPr="00586FE7">
              <w:rPr>
                <w:rFonts w:ascii="National 2" w:eastAsia="Aptos" w:hAnsi="National 2" w:cs="Times New Roman"/>
                <w:sz w:val="21"/>
                <w:szCs w:val="21"/>
              </w:rPr>
              <w:t xml:space="preserve"> Equity, Diversity and Inclusivity Committee is responsible for overseeing the development of a range of activities and interventions across the </w:t>
            </w:r>
            <w:r>
              <w:rPr>
                <w:rFonts w:ascii="National 2" w:eastAsia="Aptos" w:hAnsi="National 2" w:cs="Times New Roman"/>
                <w:sz w:val="21"/>
                <w:szCs w:val="21"/>
              </w:rPr>
              <w:t>Group</w:t>
            </w:r>
            <w:r w:rsidRPr="00586FE7">
              <w:rPr>
                <w:rFonts w:ascii="National 2" w:eastAsia="Aptos" w:hAnsi="National 2" w:cs="Times New Roman"/>
                <w:sz w:val="21"/>
                <w:szCs w:val="21"/>
              </w:rPr>
              <w:t xml:space="preserve"> and its partners to ensure their communities and culture are welcoming and generate a sense of belonging and mattering to all its stakeholders.</w:t>
            </w:r>
          </w:p>
        </w:tc>
      </w:tr>
      <w:tr w:rsidR="00A4088F" w:rsidRPr="00586FE7" w14:paraId="5C9D2CAE" w14:textId="77777777" w:rsidTr="00FC5DB6">
        <w:trPr>
          <w:trHeight w:val="50"/>
        </w:trPr>
        <w:tc>
          <w:tcPr>
            <w:tcW w:w="910" w:type="pct"/>
          </w:tcPr>
          <w:p w14:paraId="0DD45B2C"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lastRenderedPageBreak/>
              <w:t>Terms of Reference</w:t>
            </w:r>
          </w:p>
        </w:tc>
        <w:tc>
          <w:tcPr>
            <w:tcW w:w="4090" w:type="pct"/>
          </w:tcPr>
          <w:p w14:paraId="26BA6C25"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 xml:space="preserve">The </w:t>
            </w:r>
            <w:r>
              <w:rPr>
                <w:rFonts w:ascii="National 2" w:eastAsia="Aptos" w:hAnsi="National 2" w:cs="Times New Roman"/>
                <w:sz w:val="21"/>
                <w:szCs w:val="21"/>
              </w:rPr>
              <w:t xml:space="preserve">BIMM Group </w:t>
            </w:r>
            <w:r w:rsidRPr="00586FE7">
              <w:rPr>
                <w:rFonts w:ascii="National 2" w:eastAsia="Aptos" w:hAnsi="National 2" w:cs="Times New Roman"/>
                <w:sz w:val="21"/>
                <w:szCs w:val="21"/>
              </w:rPr>
              <w:t>Equity, Diversity and Inclusivity Committee shall:</w:t>
            </w:r>
          </w:p>
          <w:p w14:paraId="58D39404" w14:textId="77777777" w:rsidR="00A4088F" w:rsidRPr="00586FE7" w:rsidRDefault="00A4088F" w:rsidP="00FC5DB6">
            <w:pPr>
              <w:spacing w:line="276" w:lineRule="auto"/>
              <w:ind w:left="360"/>
              <w:contextualSpacing/>
              <w:rPr>
                <w:rFonts w:ascii="National 2" w:eastAsia="Aptos" w:hAnsi="National 2" w:cs="Times New Roman"/>
                <w:sz w:val="21"/>
                <w:szCs w:val="21"/>
              </w:rPr>
            </w:pPr>
          </w:p>
          <w:p w14:paraId="47E24FB8" w14:textId="77777777" w:rsidR="00A4088F" w:rsidRPr="00586FE7" w:rsidRDefault="00A4088F" w:rsidP="00A4088F">
            <w:pPr>
              <w:numPr>
                <w:ilvl w:val="0"/>
                <w:numId w:val="30"/>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Maintain strategic oversight of EDI matters as they pertain to staff and students at BIMM </w:t>
            </w:r>
            <w:r>
              <w:rPr>
                <w:rFonts w:ascii="National 2" w:eastAsia="Aptos" w:hAnsi="National 2" w:cs="Times New Roman"/>
                <w:sz w:val="21"/>
                <w:szCs w:val="21"/>
              </w:rPr>
              <w:t>Group</w:t>
            </w:r>
            <w:r w:rsidRPr="00586FE7">
              <w:rPr>
                <w:rFonts w:ascii="National 2" w:eastAsia="Aptos" w:hAnsi="National 2" w:cs="Times New Roman"/>
                <w:sz w:val="21"/>
                <w:szCs w:val="21"/>
              </w:rPr>
              <w:t xml:space="preserve"> and its academic partners.</w:t>
            </w:r>
          </w:p>
          <w:p w14:paraId="50191FC2" w14:textId="77777777" w:rsidR="00A4088F" w:rsidRPr="00586FE7" w:rsidRDefault="00A4088F" w:rsidP="00A4088F">
            <w:pPr>
              <w:numPr>
                <w:ilvl w:val="0"/>
                <w:numId w:val="30"/>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Maintain strategic oversight of BIMM </w:t>
            </w:r>
            <w:r>
              <w:rPr>
                <w:rFonts w:ascii="National 2" w:eastAsia="Aptos" w:hAnsi="National 2" w:cs="Times New Roman"/>
                <w:sz w:val="21"/>
                <w:szCs w:val="21"/>
              </w:rPr>
              <w:t>Group</w:t>
            </w:r>
            <w:r w:rsidRPr="00586FE7">
              <w:rPr>
                <w:rFonts w:ascii="National 2" w:eastAsia="Aptos" w:hAnsi="National 2" w:cs="Times New Roman"/>
                <w:sz w:val="21"/>
                <w:szCs w:val="21"/>
              </w:rPr>
              <w:t xml:space="preserve"> its academic partners’ EDI requirements, including the development of policy and procedure.'</w:t>
            </w:r>
          </w:p>
          <w:p w14:paraId="6EE42E1D" w14:textId="77777777" w:rsidR="00A4088F" w:rsidRPr="00586FE7" w:rsidRDefault="00A4088F" w:rsidP="00A4088F">
            <w:pPr>
              <w:numPr>
                <w:ilvl w:val="0"/>
                <w:numId w:val="30"/>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 xml:space="preserve">Where relevant, advise on BIMM University </w:t>
            </w:r>
            <w:r>
              <w:rPr>
                <w:rFonts w:ascii="National 2" w:eastAsia="Aptos" w:hAnsi="National 2" w:cs="Times New Roman"/>
                <w:sz w:val="21"/>
                <w:szCs w:val="21"/>
              </w:rPr>
              <w:t xml:space="preserve">/ MetFilm School </w:t>
            </w:r>
            <w:r w:rsidRPr="00586FE7">
              <w:rPr>
                <w:rFonts w:ascii="National 2" w:eastAsia="Aptos" w:hAnsi="National 2" w:cs="Times New Roman"/>
                <w:sz w:val="21"/>
                <w:szCs w:val="21"/>
              </w:rPr>
              <w:t>Limited’s engagements with the Office for Students, and other regulatory and governmental bodies, to ensure compliance with relevant legislation and regulatory requirements relating to EDI.</w:t>
            </w:r>
          </w:p>
          <w:p w14:paraId="5BF4E25F" w14:textId="2BAC85D3" w:rsidR="00A4088F" w:rsidRPr="00A4088F" w:rsidRDefault="00A4088F" w:rsidP="00A4088F">
            <w:pPr>
              <w:numPr>
                <w:ilvl w:val="0"/>
                <w:numId w:val="30"/>
              </w:numPr>
              <w:spacing w:after="200" w:line="276" w:lineRule="auto"/>
              <w:contextualSpacing/>
              <w:rPr>
                <w:rFonts w:ascii="National 2" w:eastAsia="Aptos" w:hAnsi="National 2" w:cs="Times New Roman"/>
                <w:sz w:val="21"/>
                <w:szCs w:val="21"/>
              </w:rPr>
            </w:pPr>
            <w:r w:rsidRPr="00586FE7">
              <w:rPr>
                <w:rFonts w:ascii="National 2" w:eastAsia="Aptos" w:hAnsi="National 2" w:cs="Times New Roman"/>
                <w:sz w:val="21"/>
                <w:szCs w:val="21"/>
              </w:rPr>
              <w:t>Consider reports from relevant sub-groups within campuses, schools, committees and other groups within the University and School to identify key strategic and operational issues relevant to equality, diversity and inclusion.</w:t>
            </w:r>
          </w:p>
        </w:tc>
      </w:tr>
      <w:tr w:rsidR="00A4088F" w:rsidRPr="00586FE7" w14:paraId="6398236C" w14:textId="77777777" w:rsidTr="00FC5DB6">
        <w:tc>
          <w:tcPr>
            <w:tcW w:w="910" w:type="pct"/>
          </w:tcPr>
          <w:p w14:paraId="14C7E4B5"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Reporting Mechanism</w:t>
            </w:r>
          </w:p>
        </w:tc>
        <w:tc>
          <w:tcPr>
            <w:tcW w:w="4090" w:type="pct"/>
          </w:tcPr>
          <w:p w14:paraId="539DB0E5"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 xml:space="preserve">The </w:t>
            </w:r>
            <w:r>
              <w:rPr>
                <w:rFonts w:ascii="National 2" w:eastAsia="Aptos" w:hAnsi="National 2" w:cs="Times New Roman"/>
                <w:sz w:val="21"/>
                <w:szCs w:val="21"/>
              </w:rPr>
              <w:t xml:space="preserve">BIMM Group </w:t>
            </w:r>
            <w:r w:rsidRPr="00586FE7">
              <w:rPr>
                <w:rFonts w:ascii="National 2" w:eastAsia="Aptos" w:hAnsi="National 2" w:cs="Times New Roman"/>
                <w:sz w:val="21"/>
                <w:szCs w:val="21"/>
              </w:rPr>
              <w:t xml:space="preserve">Equity, Diversity and Inclusivity Committee will report to the BIMM University Limited </w:t>
            </w:r>
            <w:r>
              <w:rPr>
                <w:rFonts w:ascii="National 2" w:eastAsia="Aptos" w:hAnsi="National 2" w:cs="Times New Roman"/>
                <w:sz w:val="21"/>
                <w:szCs w:val="21"/>
              </w:rPr>
              <w:t xml:space="preserve">Board and MetFilm School Limited Board </w:t>
            </w:r>
            <w:r w:rsidRPr="00586FE7">
              <w:rPr>
                <w:rFonts w:ascii="National 2" w:eastAsia="Aptos" w:hAnsi="National 2" w:cs="Times New Roman"/>
                <w:sz w:val="21"/>
                <w:szCs w:val="21"/>
              </w:rPr>
              <w:t>through its minutes and other reports as required.</w:t>
            </w:r>
          </w:p>
        </w:tc>
      </w:tr>
      <w:tr w:rsidR="00A4088F" w:rsidRPr="00586FE7" w14:paraId="593420EE" w14:textId="77777777" w:rsidTr="00FC5DB6">
        <w:tc>
          <w:tcPr>
            <w:tcW w:w="910" w:type="pct"/>
          </w:tcPr>
          <w:p w14:paraId="5E93C518"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Confidentiality</w:t>
            </w:r>
          </w:p>
        </w:tc>
        <w:tc>
          <w:tcPr>
            <w:tcW w:w="4090" w:type="pct"/>
          </w:tcPr>
          <w:p w14:paraId="65FD01E8"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 xml:space="preserve">Any personal, confidential or sensitive issues raised at the meeting (e.g. regarding an individual staff member or student) should be dealt with sensitively and in accordance with the Conflicts of Interest Policy and Procedure. The Chair may reiterate the obligation </w:t>
            </w:r>
            <w:r>
              <w:rPr>
                <w:rFonts w:ascii="National 2" w:eastAsia="Aptos" w:hAnsi="National 2" w:cs="Times New Roman"/>
                <w:sz w:val="21"/>
                <w:szCs w:val="21"/>
              </w:rPr>
              <w:t>that members</w:t>
            </w:r>
            <w:r w:rsidRPr="00586FE7">
              <w:rPr>
                <w:rFonts w:ascii="National 2" w:eastAsia="Aptos" w:hAnsi="National 2" w:cs="Times New Roman"/>
                <w:sz w:val="21"/>
                <w:szCs w:val="21"/>
              </w:rPr>
              <w:t xml:space="preserve"> present do not discuss such issues outside of the meeting so that they can be dealt with appropriately, respecting the right of confidentiality of those concerned. Alternatively, the Chair may decide that the issue will not be discussed further at the meeting but will be referred to a more appropriate channel for consideration or be declared as reserved business.</w:t>
            </w:r>
          </w:p>
          <w:p w14:paraId="363F1978" w14:textId="77777777" w:rsidR="00A4088F" w:rsidRPr="00586FE7" w:rsidRDefault="00A4088F" w:rsidP="00FC5DB6">
            <w:pPr>
              <w:spacing w:line="276" w:lineRule="auto"/>
              <w:rPr>
                <w:rFonts w:ascii="National 2" w:eastAsia="Aptos" w:hAnsi="National 2" w:cs="Times New Roman"/>
                <w:sz w:val="21"/>
                <w:szCs w:val="21"/>
              </w:rPr>
            </w:pPr>
          </w:p>
          <w:p w14:paraId="2DC0D18F" w14:textId="77777777"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At the discretion of the Chair, certain items of business may be declared to be ‘reserved’, that is, business which for reasons of confidentiality is only open to members of Committee, with the result that non-members are excluded. This may also extend to commercially sensitive matters, from which staff and student members may be excluded at the discretion of the Chair.</w:t>
            </w:r>
          </w:p>
        </w:tc>
      </w:tr>
      <w:tr w:rsidR="00A4088F" w:rsidRPr="00586FE7" w14:paraId="06F1BCD5" w14:textId="77777777" w:rsidTr="00FC5DB6">
        <w:tc>
          <w:tcPr>
            <w:tcW w:w="910" w:type="pct"/>
          </w:tcPr>
          <w:p w14:paraId="3FE03D54"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Chair’s Action</w:t>
            </w:r>
          </w:p>
        </w:tc>
        <w:tc>
          <w:tcPr>
            <w:tcW w:w="4090" w:type="pct"/>
          </w:tcPr>
          <w:p w14:paraId="6DEF0DCF" w14:textId="6D395E23"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 xml:space="preserve">In exceptional circumstances, business outside of the standard meeting schedule will be circulated electronically to members for consideration and / or signed off by Chair’s Action, and reported to the next meeting of the Committee. </w:t>
            </w:r>
          </w:p>
        </w:tc>
      </w:tr>
      <w:tr w:rsidR="00A4088F" w:rsidRPr="00586FE7" w14:paraId="2FD5AB24" w14:textId="77777777" w:rsidTr="00FC5DB6">
        <w:trPr>
          <w:trHeight w:val="50"/>
        </w:trPr>
        <w:tc>
          <w:tcPr>
            <w:tcW w:w="910" w:type="pct"/>
          </w:tcPr>
          <w:p w14:paraId="02E5E9F6" w14:textId="77777777" w:rsidR="00A4088F" w:rsidRPr="00586FE7" w:rsidRDefault="00A4088F" w:rsidP="00FC5DB6">
            <w:pPr>
              <w:spacing w:line="276" w:lineRule="auto"/>
              <w:rPr>
                <w:rFonts w:ascii="National 2" w:eastAsia="Aptos" w:hAnsi="National 2" w:cs="Times New Roman"/>
                <w:b/>
                <w:bCs/>
                <w:sz w:val="21"/>
                <w:szCs w:val="21"/>
              </w:rPr>
            </w:pPr>
            <w:r w:rsidRPr="00586FE7">
              <w:rPr>
                <w:rFonts w:ascii="National 2" w:eastAsia="Aptos" w:hAnsi="National 2" w:cs="Times New Roman"/>
                <w:b/>
                <w:bCs/>
                <w:sz w:val="21"/>
                <w:szCs w:val="21"/>
              </w:rPr>
              <w:t>Delegation of Authority and Subcommittees</w:t>
            </w:r>
          </w:p>
        </w:tc>
        <w:tc>
          <w:tcPr>
            <w:tcW w:w="4090" w:type="pct"/>
          </w:tcPr>
          <w:p w14:paraId="494D26C8" w14:textId="1CB54FC2" w:rsidR="00A4088F" w:rsidRPr="00586FE7" w:rsidRDefault="00A4088F" w:rsidP="00FC5DB6">
            <w:pPr>
              <w:spacing w:line="276" w:lineRule="auto"/>
              <w:rPr>
                <w:rFonts w:ascii="National 2" w:eastAsia="Aptos" w:hAnsi="National 2" w:cs="Times New Roman"/>
                <w:sz w:val="21"/>
                <w:szCs w:val="21"/>
              </w:rPr>
            </w:pPr>
            <w:r w:rsidRPr="00586FE7">
              <w:rPr>
                <w:rFonts w:ascii="National 2" w:eastAsia="Aptos" w:hAnsi="National 2" w:cs="Times New Roman"/>
                <w:sz w:val="21"/>
                <w:szCs w:val="21"/>
              </w:rPr>
              <w:t>The</w:t>
            </w:r>
            <w:r>
              <w:rPr>
                <w:rFonts w:ascii="National 2" w:eastAsia="Aptos" w:hAnsi="National 2" w:cs="Times New Roman"/>
                <w:sz w:val="21"/>
                <w:szCs w:val="21"/>
              </w:rPr>
              <w:t xml:space="preserve"> BIMM Group</w:t>
            </w:r>
            <w:r w:rsidRPr="00586FE7">
              <w:rPr>
                <w:rFonts w:ascii="National 2" w:eastAsia="Aptos" w:hAnsi="National 2" w:cs="Times New Roman"/>
                <w:sz w:val="21"/>
                <w:szCs w:val="21"/>
              </w:rPr>
              <w:t xml:space="preserve"> Equity, Diversity and Inclus</w:t>
            </w:r>
            <w:r w:rsidR="00005C9F">
              <w:rPr>
                <w:rFonts w:ascii="National 2" w:eastAsia="Aptos" w:hAnsi="National 2" w:cs="Times New Roman"/>
                <w:sz w:val="21"/>
                <w:szCs w:val="21"/>
              </w:rPr>
              <w:t>ivity</w:t>
            </w:r>
            <w:r w:rsidRPr="00586FE7">
              <w:rPr>
                <w:rFonts w:ascii="National 2" w:eastAsia="Aptos" w:hAnsi="National 2" w:cs="Times New Roman"/>
                <w:sz w:val="21"/>
                <w:szCs w:val="21"/>
              </w:rPr>
              <w:t xml:space="preserve"> Committee may appoint ‘task and finish groups’ for specific tasks, and planning or working groups for ongoing areas of work (see the Governance handbook for further details). All such groups will report to the Equity, Diversity and Inclusion Committee.</w:t>
            </w:r>
          </w:p>
        </w:tc>
      </w:tr>
    </w:tbl>
    <w:p w14:paraId="5ECA1094" w14:textId="77777777" w:rsidR="002B57E8" w:rsidRDefault="002B57E8" w:rsidP="00867EEA">
      <w:pPr>
        <w:ind w:firstLine="720"/>
        <w:rPr>
          <w:rFonts w:ascii="National 2" w:hAnsi="National 2"/>
          <w:b/>
          <w:bCs/>
        </w:rPr>
      </w:pPr>
    </w:p>
    <w:p w14:paraId="55C898EA" w14:textId="061C033C" w:rsidR="00A27DEB" w:rsidRPr="00A27DEB" w:rsidRDefault="00A27DEB" w:rsidP="00A27DEB">
      <w:pPr>
        <w:pStyle w:val="Heading1"/>
        <w:rPr>
          <w:rFonts w:ascii="National 2" w:hAnsi="National 2"/>
          <w:b/>
          <w:bCs/>
          <w:color w:val="auto"/>
          <w:sz w:val="22"/>
          <w:szCs w:val="22"/>
        </w:rPr>
      </w:pPr>
      <w:bookmarkStart w:id="11" w:name="_Toc218848339"/>
      <w:r w:rsidRPr="00A27DEB">
        <w:rPr>
          <w:rFonts w:ascii="National 2" w:hAnsi="National 2"/>
          <w:b/>
          <w:bCs/>
          <w:color w:val="auto"/>
          <w:sz w:val="22"/>
          <w:szCs w:val="22"/>
        </w:rPr>
        <w:lastRenderedPageBreak/>
        <w:t>Board of Studies (BoS)</w:t>
      </w:r>
      <w:bookmarkEnd w:id="11"/>
    </w:p>
    <w:p w14:paraId="0B9F3ECC" w14:textId="77777777" w:rsidR="00A27DEB" w:rsidRPr="00A27DEB" w:rsidRDefault="00A27DEB" w:rsidP="00A27DEB">
      <w:pPr>
        <w:spacing w:before="60" w:after="60" w:line="240" w:lineRule="auto"/>
        <w:rPr>
          <w:rFonts w:ascii="National 2" w:hAnsi="National 2"/>
          <w:b/>
          <w:bCs/>
          <w:color w:val="000000" w:themeColor="text1"/>
          <w:sz w:val="22"/>
          <w:szCs w:val="22"/>
        </w:rPr>
      </w:pPr>
      <w:r w:rsidRPr="00A27DEB">
        <w:rPr>
          <w:rFonts w:ascii="National 2" w:hAnsi="National 2"/>
          <w:b/>
          <w:bCs/>
          <w:color w:val="000000" w:themeColor="text1"/>
          <w:sz w:val="22"/>
          <w:szCs w:val="22"/>
        </w:rPr>
        <w:t>Terms of Reference and Composition 2025-26</w:t>
      </w:r>
      <w:r w:rsidRPr="00A27DEB">
        <w:rPr>
          <w:rFonts w:ascii="National 2" w:hAnsi="National 2"/>
          <w:b/>
          <w:bCs/>
          <w:color w:val="000000" w:themeColor="text1"/>
          <w:sz w:val="22"/>
          <w:szCs w:val="22"/>
        </w:rPr>
        <w:br/>
      </w:r>
    </w:p>
    <w:tbl>
      <w:tblPr>
        <w:tblStyle w:val="TableGrid"/>
        <w:tblW w:w="5000" w:type="pct"/>
        <w:tblLook w:val="04A0" w:firstRow="1" w:lastRow="0" w:firstColumn="1" w:lastColumn="0" w:noHBand="0" w:noVBand="1"/>
      </w:tblPr>
      <w:tblGrid>
        <w:gridCol w:w="1757"/>
        <w:gridCol w:w="7593"/>
      </w:tblGrid>
      <w:tr w:rsidR="00A27DEB" w:rsidRPr="000F42F5" w14:paraId="168E4D9F" w14:textId="77777777" w:rsidTr="00FC5DB6">
        <w:tc>
          <w:tcPr>
            <w:tcW w:w="799" w:type="pct"/>
          </w:tcPr>
          <w:p w14:paraId="7738E043"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Meets</w:t>
            </w:r>
          </w:p>
        </w:tc>
        <w:tc>
          <w:tcPr>
            <w:tcW w:w="4201" w:type="pct"/>
          </w:tcPr>
          <w:p w14:paraId="5C006778" w14:textId="77777777" w:rsidR="00A27DEB" w:rsidRPr="000F42F5" w:rsidRDefault="00A27DEB" w:rsidP="00FC5DB6">
            <w:pPr>
              <w:rPr>
                <w:rFonts w:ascii="National 2" w:hAnsi="National 2"/>
                <w:sz w:val="21"/>
                <w:szCs w:val="21"/>
              </w:rPr>
            </w:pPr>
            <w:r w:rsidRPr="000F42F5">
              <w:rPr>
                <w:rFonts w:ascii="National 2" w:hAnsi="National 2"/>
                <w:sz w:val="21"/>
                <w:szCs w:val="21"/>
              </w:rPr>
              <w:t>Once per Semester of delivery per year (Each Semester), at subject-level. Meetings may be convened at the undergraduate and postgraduate</w:t>
            </w:r>
            <w:r>
              <w:rPr>
                <w:rFonts w:ascii="National 2" w:hAnsi="National 2"/>
                <w:sz w:val="21"/>
                <w:szCs w:val="21"/>
              </w:rPr>
              <w:t>-</w:t>
            </w:r>
            <w:r w:rsidRPr="000F42F5">
              <w:rPr>
                <w:rFonts w:ascii="National 2" w:hAnsi="National 2"/>
                <w:sz w:val="21"/>
                <w:szCs w:val="21"/>
              </w:rPr>
              <w:t xml:space="preserve">level. </w:t>
            </w:r>
          </w:p>
        </w:tc>
      </w:tr>
      <w:tr w:rsidR="00A27DEB" w:rsidRPr="000F42F5" w14:paraId="7D3F5987" w14:textId="77777777" w:rsidTr="00FC5DB6">
        <w:tc>
          <w:tcPr>
            <w:tcW w:w="799" w:type="pct"/>
          </w:tcPr>
          <w:p w14:paraId="6C449D3B"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Reports to</w:t>
            </w:r>
          </w:p>
        </w:tc>
        <w:tc>
          <w:tcPr>
            <w:tcW w:w="4201" w:type="pct"/>
          </w:tcPr>
          <w:p w14:paraId="1F50E3C9" w14:textId="77777777" w:rsidR="00A27DEB" w:rsidRPr="000F42F5" w:rsidRDefault="00A27DEB" w:rsidP="00FC5DB6">
            <w:pPr>
              <w:rPr>
                <w:rFonts w:ascii="National 2" w:hAnsi="National 2"/>
                <w:sz w:val="21"/>
                <w:szCs w:val="21"/>
              </w:rPr>
            </w:pPr>
            <w:r w:rsidRPr="000F42F5">
              <w:rPr>
                <w:rFonts w:ascii="National 2" w:hAnsi="National 2"/>
                <w:sz w:val="21"/>
                <w:szCs w:val="21"/>
              </w:rPr>
              <w:t>Academic Board</w:t>
            </w:r>
            <w:r>
              <w:rPr>
                <w:rFonts w:ascii="National 2" w:hAnsi="National 2"/>
                <w:sz w:val="21"/>
                <w:szCs w:val="21"/>
              </w:rPr>
              <w:t>.</w:t>
            </w:r>
          </w:p>
        </w:tc>
      </w:tr>
      <w:tr w:rsidR="00A27DEB" w:rsidRPr="000F42F5" w14:paraId="4CD8A725" w14:textId="77777777" w:rsidTr="00FC5DB6">
        <w:tc>
          <w:tcPr>
            <w:tcW w:w="799" w:type="pct"/>
          </w:tcPr>
          <w:p w14:paraId="025A8323"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Composition</w:t>
            </w:r>
          </w:p>
        </w:tc>
        <w:tc>
          <w:tcPr>
            <w:tcW w:w="4201" w:type="pct"/>
          </w:tcPr>
          <w:p w14:paraId="65658930" w14:textId="77777777" w:rsidR="00A27DEB" w:rsidRPr="000F42F5" w:rsidRDefault="00A27DEB" w:rsidP="00FC5DB6">
            <w:pPr>
              <w:rPr>
                <w:rFonts w:ascii="National 2" w:hAnsi="National 2"/>
                <w:b/>
                <w:bCs/>
                <w:sz w:val="21"/>
                <w:szCs w:val="21"/>
              </w:rPr>
            </w:pPr>
            <w:r w:rsidRPr="000F42F5">
              <w:rPr>
                <w:rFonts w:ascii="National 2" w:hAnsi="National 2"/>
                <w:b/>
                <w:bCs/>
                <w:sz w:val="21"/>
                <w:szCs w:val="21"/>
              </w:rPr>
              <w:t>Membership:</w:t>
            </w:r>
          </w:p>
          <w:p w14:paraId="034CEE7B" w14:textId="77777777" w:rsidR="00A27DEB" w:rsidRPr="000F42F5" w:rsidRDefault="00A27DEB" w:rsidP="00A27DEB">
            <w:pPr>
              <w:pStyle w:val="ListParagraph"/>
              <w:numPr>
                <w:ilvl w:val="0"/>
                <w:numId w:val="32"/>
              </w:numPr>
              <w:spacing w:line="276" w:lineRule="auto"/>
              <w:rPr>
                <w:rStyle w:val="eop"/>
                <w:rFonts w:ascii="National 2" w:eastAsiaTheme="majorEastAsia" w:hAnsi="National 2" w:cs="Segoe UI"/>
                <w:color w:val="000000" w:themeColor="text1"/>
                <w:sz w:val="21"/>
                <w:szCs w:val="21"/>
              </w:rPr>
            </w:pPr>
            <w:r w:rsidRPr="000F42F5">
              <w:rPr>
                <w:rStyle w:val="normaltextrun"/>
                <w:rFonts w:ascii="National 2" w:eastAsiaTheme="majorEastAsia" w:hAnsi="National 2" w:cs="Segoe UI"/>
                <w:color w:val="000000" w:themeColor="text1"/>
                <w:sz w:val="21"/>
                <w:szCs w:val="21"/>
              </w:rPr>
              <w:t>F</w:t>
            </w:r>
            <w:r w:rsidRPr="000F42F5">
              <w:rPr>
                <w:rStyle w:val="normaltextrun"/>
                <w:rFonts w:ascii="National 2" w:eastAsiaTheme="majorEastAsia" w:hAnsi="National 2" w:cs="Segoe UI"/>
                <w:sz w:val="21"/>
                <w:szCs w:val="21"/>
              </w:rPr>
              <w:t>aculty</w:t>
            </w:r>
            <w:r w:rsidRPr="000F42F5">
              <w:rPr>
                <w:rStyle w:val="normaltextrun"/>
                <w:rFonts w:ascii="National 2" w:eastAsiaTheme="majorEastAsia" w:hAnsi="National 2" w:cs="Segoe UI"/>
                <w:color w:val="000000" w:themeColor="text1"/>
                <w:sz w:val="21"/>
                <w:szCs w:val="21"/>
              </w:rPr>
              <w:t xml:space="preserve"> Dean (Chair)</w:t>
            </w:r>
            <w:r w:rsidRPr="000F42F5">
              <w:rPr>
                <w:rStyle w:val="eop"/>
                <w:rFonts w:ascii="National 2" w:eastAsiaTheme="majorEastAsia" w:hAnsi="National 2" w:cs="Segoe UI"/>
                <w:color w:val="000000" w:themeColor="text1"/>
                <w:sz w:val="21"/>
                <w:szCs w:val="21"/>
              </w:rPr>
              <w:t>.</w:t>
            </w:r>
          </w:p>
          <w:p w14:paraId="3965885A" w14:textId="77777777" w:rsidR="00A27DEB" w:rsidRPr="000F42F5" w:rsidRDefault="00A27DEB" w:rsidP="00A27DEB">
            <w:pPr>
              <w:pStyle w:val="ListParagraph"/>
              <w:numPr>
                <w:ilvl w:val="0"/>
                <w:numId w:val="32"/>
              </w:numPr>
              <w:spacing w:line="276" w:lineRule="auto"/>
              <w:rPr>
                <w:rFonts w:ascii="National 2" w:hAnsi="National 2" w:cs="Segoe UI"/>
                <w:sz w:val="21"/>
                <w:szCs w:val="21"/>
              </w:rPr>
            </w:pPr>
            <w:r w:rsidRPr="000F42F5">
              <w:rPr>
                <w:rStyle w:val="eop"/>
                <w:rFonts w:ascii="National 2" w:eastAsiaTheme="majorEastAsia" w:hAnsi="National 2" w:cs="Segoe UI"/>
                <w:color w:val="000000" w:themeColor="text1"/>
                <w:sz w:val="21"/>
                <w:szCs w:val="21"/>
              </w:rPr>
              <w:t>A nominated Student Representative (Deputy Chair).</w:t>
            </w:r>
          </w:p>
          <w:p w14:paraId="072CA9DC" w14:textId="77777777" w:rsidR="00A27DEB" w:rsidRPr="000F42F5" w:rsidRDefault="00A27DEB" w:rsidP="00A27DEB">
            <w:pPr>
              <w:pStyle w:val="ListParagraph"/>
              <w:numPr>
                <w:ilvl w:val="0"/>
                <w:numId w:val="32"/>
              </w:numPr>
              <w:spacing w:line="276" w:lineRule="auto"/>
              <w:rPr>
                <w:rStyle w:val="normaltextrun"/>
                <w:rFonts w:ascii="National 2" w:eastAsiaTheme="majorEastAsia" w:hAnsi="National 2" w:cs="Segoe UI"/>
                <w:color w:val="000000" w:themeColor="text1"/>
                <w:sz w:val="21"/>
                <w:szCs w:val="21"/>
              </w:rPr>
            </w:pPr>
            <w:r w:rsidRPr="000F42F5">
              <w:rPr>
                <w:rStyle w:val="normaltextrun"/>
                <w:rFonts w:ascii="National 2" w:eastAsiaTheme="majorEastAsia" w:hAnsi="National 2" w:cs="Segoe UI"/>
                <w:color w:val="000000" w:themeColor="text1"/>
                <w:sz w:val="21"/>
                <w:szCs w:val="21"/>
              </w:rPr>
              <w:t>Course Leaders or Deputy Course Leaders (a representative group selected by the Chair to represent the courses within the remit of the board).</w:t>
            </w:r>
          </w:p>
          <w:p w14:paraId="577D1A23" w14:textId="77777777" w:rsidR="00A27DEB" w:rsidRPr="000F42F5" w:rsidRDefault="00A27DEB" w:rsidP="00A27DEB">
            <w:pPr>
              <w:pStyle w:val="ListParagraph"/>
              <w:numPr>
                <w:ilvl w:val="0"/>
                <w:numId w:val="32"/>
              </w:numPr>
              <w:spacing w:line="276" w:lineRule="auto"/>
              <w:rPr>
                <w:rStyle w:val="normaltextrun"/>
                <w:rFonts w:ascii="National 2" w:eastAsiaTheme="majorEastAsia" w:hAnsi="National 2" w:cs="Segoe UI"/>
                <w:color w:val="000000" w:themeColor="text1"/>
                <w:sz w:val="21"/>
                <w:szCs w:val="21"/>
              </w:rPr>
            </w:pPr>
            <w:r w:rsidRPr="000F42F5">
              <w:rPr>
                <w:rStyle w:val="normaltextrun"/>
                <w:rFonts w:ascii="National 2" w:eastAsiaTheme="majorEastAsia" w:hAnsi="National 2" w:cs="Segoe UI"/>
                <w:color w:val="000000" w:themeColor="text1"/>
                <w:sz w:val="21"/>
                <w:szCs w:val="21"/>
              </w:rPr>
              <w:t>A nominated member of the Creative Futures team.</w:t>
            </w:r>
          </w:p>
          <w:p w14:paraId="756099E9" w14:textId="77777777" w:rsidR="00A27DEB" w:rsidRPr="000F42F5" w:rsidRDefault="00A27DEB" w:rsidP="00A27DEB">
            <w:pPr>
              <w:pStyle w:val="ListParagraph"/>
              <w:numPr>
                <w:ilvl w:val="0"/>
                <w:numId w:val="32"/>
              </w:numPr>
              <w:spacing w:line="276" w:lineRule="auto"/>
              <w:rPr>
                <w:rFonts w:ascii="National 2" w:hAnsi="National 2" w:cs="Segoe UI"/>
                <w:sz w:val="21"/>
                <w:szCs w:val="21"/>
              </w:rPr>
            </w:pPr>
            <w:r w:rsidRPr="000F42F5">
              <w:rPr>
                <w:rStyle w:val="normaltextrun"/>
                <w:rFonts w:ascii="National 2" w:eastAsiaTheme="majorEastAsia" w:hAnsi="National 2" w:cs="Segoe UI"/>
                <w:color w:val="000000" w:themeColor="text1"/>
                <w:sz w:val="21"/>
                <w:szCs w:val="21"/>
              </w:rPr>
              <w:t>A Student Events and Community Manager.</w:t>
            </w:r>
          </w:p>
          <w:p w14:paraId="15FD80C0" w14:textId="77777777" w:rsidR="00A27DEB" w:rsidRPr="000F42F5" w:rsidRDefault="00A27DEB" w:rsidP="00A27DEB">
            <w:pPr>
              <w:pStyle w:val="ListParagraph"/>
              <w:numPr>
                <w:ilvl w:val="0"/>
                <w:numId w:val="32"/>
              </w:numPr>
              <w:spacing w:line="276" w:lineRule="auto"/>
              <w:rPr>
                <w:rStyle w:val="normaltextrun"/>
                <w:rFonts w:ascii="National 2" w:hAnsi="National 2" w:cs="Segoe UI"/>
                <w:sz w:val="21"/>
                <w:szCs w:val="21"/>
              </w:rPr>
            </w:pPr>
            <w:r w:rsidRPr="000F42F5">
              <w:rPr>
                <w:rStyle w:val="normaltextrun"/>
                <w:rFonts w:ascii="National 2" w:eastAsiaTheme="majorEastAsia" w:hAnsi="National 2" w:cs="Segoe UI"/>
                <w:color w:val="000000" w:themeColor="text1"/>
                <w:sz w:val="21"/>
                <w:szCs w:val="21"/>
              </w:rPr>
              <w:t>Student Representatives for the subject from each M</w:t>
            </w:r>
            <w:r w:rsidRPr="000F42F5">
              <w:rPr>
                <w:rStyle w:val="normaltextrun"/>
                <w:rFonts w:ascii="National 2" w:eastAsiaTheme="majorEastAsia" w:hAnsi="National 2" w:cs="Segoe UI"/>
                <w:sz w:val="21"/>
                <w:szCs w:val="21"/>
              </w:rPr>
              <w:t>etFilm School</w:t>
            </w:r>
            <w:r w:rsidRPr="000F42F5">
              <w:rPr>
                <w:rStyle w:val="normaltextrun"/>
                <w:rFonts w:ascii="National 2" w:eastAsiaTheme="majorEastAsia" w:hAnsi="National 2" w:cs="Segoe UI"/>
                <w:color w:val="000000" w:themeColor="text1"/>
                <w:sz w:val="21"/>
                <w:szCs w:val="21"/>
              </w:rPr>
              <w:t xml:space="preserve"> campus.</w:t>
            </w:r>
          </w:p>
          <w:p w14:paraId="3940F807" w14:textId="77777777" w:rsidR="00A27DEB" w:rsidRPr="000F42F5" w:rsidRDefault="00A27DEB" w:rsidP="00FC5DB6">
            <w:pPr>
              <w:rPr>
                <w:rFonts w:ascii="National 2" w:hAnsi="National 2" w:cs="Segoe UI"/>
                <w:sz w:val="21"/>
                <w:szCs w:val="21"/>
              </w:rPr>
            </w:pPr>
          </w:p>
          <w:p w14:paraId="0C77F9D1" w14:textId="77777777" w:rsidR="00A27DEB" w:rsidRPr="000F42F5" w:rsidRDefault="00A27DEB" w:rsidP="00FC5DB6">
            <w:pPr>
              <w:rPr>
                <w:rFonts w:ascii="National 2" w:hAnsi="National 2" w:cs="Segoe UI"/>
                <w:sz w:val="21"/>
                <w:szCs w:val="21"/>
              </w:rPr>
            </w:pPr>
            <w:r w:rsidRPr="000F42F5">
              <w:rPr>
                <w:rStyle w:val="normaltextrun"/>
                <w:rFonts w:ascii="National 2" w:eastAsiaTheme="majorEastAsia" w:hAnsi="National 2" w:cs="Segoe UI"/>
                <w:b/>
                <w:bCs/>
                <w:color w:val="000000" w:themeColor="text1"/>
                <w:sz w:val="21"/>
                <w:szCs w:val="21"/>
              </w:rPr>
              <w:t>In attendance: </w:t>
            </w:r>
            <w:r w:rsidRPr="000F42F5">
              <w:rPr>
                <w:rStyle w:val="eop"/>
                <w:rFonts w:ascii="National 2" w:eastAsiaTheme="majorEastAsia" w:hAnsi="National 2" w:cs="Segoe UI"/>
                <w:color w:val="000000" w:themeColor="text1"/>
                <w:sz w:val="21"/>
                <w:szCs w:val="21"/>
              </w:rPr>
              <w:t> </w:t>
            </w:r>
          </w:p>
          <w:p w14:paraId="71B76F29" w14:textId="77777777" w:rsidR="00A27DEB" w:rsidRPr="000F42F5" w:rsidRDefault="00A27DEB" w:rsidP="00A27DEB">
            <w:pPr>
              <w:pStyle w:val="ListParagraph"/>
              <w:numPr>
                <w:ilvl w:val="0"/>
                <w:numId w:val="34"/>
              </w:numPr>
              <w:spacing w:after="200" w:line="276" w:lineRule="auto"/>
              <w:rPr>
                <w:rStyle w:val="normaltextrun"/>
                <w:rFonts w:ascii="National 2" w:eastAsiaTheme="majorEastAsia" w:hAnsi="National 2" w:cs="Segoe UI"/>
                <w:color w:val="000000" w:themeColor="text1"/>
                <w:sz w:val="21"/>
                <w:szCs w:val="21"/>
              </w:rPr>
            </w:pPr>
            <w:r w:rsidRPr="000F42F5">
              <w:rPr>
                <w:rStyle w:val="normaltextrun"/>
                <w:rFonts w:ascii="National 2" w:eastAsiaTheme="majorEastAsia" w:hAnsi="National 2" w:cs="Segoe UI"/>
                <w:color w:val="000000" w:themeColor="text1"/>
                <w:sz w:val="21"/>
                <w:szCs w:val="21"/>
              </w:rPr>
              <w:t>Servicing Officer.</w:t>
            </w:r>
            <w:r w:rsidRPr="000F42F5">
              <w:rPr>
                <w:rStyle w:val="eop"/>
                <w:rFonts w:ascii="National 2" w:eastAsiaTheme="majorEastAsia" w:hAnsi="National 2" w:cs="Segoe UI"/>
                <w:color w:val="000000" w:themeColor="text1"/>
                <w:sz w:val="21"/>
                <w:szCs w:val="21"/>
              </w:rPr>
              <w:t> </w:t>
            </w:r>
          </w:p>
          <w:p w14:paraId="090AE860" w14:textId="77777777" w:rsidR="00A27DEB" w:rsidRDefault="00A27DEB" w:rsidP="00FC5DB6">
            <w:pPr>
              <w:rPr>
                <w:rFonts w:ascii="National 2" w:hAnsi="National 2"/>
                <w:sz w:val="21"/>
                <w:szCs w:val="21"/>
              </w:rPr>
            </w:pPr>
            <w:r w:rsidRPr="000F42F5">
              <w:rPr>
                <w:rFonts w:ascii="National 2" w:hAnsi="National 2"/>
                <w:sz w:val="21"/>
                <w:szCs w:val="21"/>
              </w:rPr>
              <w:t>The BoS has the authority to co-opt up to two members for three years. </w:t>
            </w:r>
          </w:p>
          <w:p w14:paraId="2530667E" w14:textId="77777777" w:rsidR="00A27DEB" w:rsidRPr="000F42F5" w:rsidRDefault="00A27DEB" w:rsidP="00FC5DB6">
            <w:pPr>
              <w:rPr>
                <w:rFonts w:ascii="National 2" w:hAnsi="National 2"/>
                <w:sz w:val="21"/>
                <w:szCs w:val="21"/>
              </w:rPr>
            </w:pPr>
          </w:p>
        </w:tc>
      </w:tr>
      <w:tr w:rsidR="00A27DEB" w:rsidRPr="000F42F5" w14:paraId="4F32B665" w14:textId="77777777" w:rsidTr="00FC5DB6">
        <w:tc>
          <w:tcPr>
            <w:tcW w:w="799" w:type="pct"/>
          </w:tcPr>
          <w:p w14:paraId="2E911933"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Quorum</w:t>
            </w:r>
          </w:p>
        </w:tc>
        <w:tc>
          <w:tcPr>
            <w:tcW w:w="4201" w:type="pct"/>
          </w:tcPr>
          <w:p w14:paraId="0F807C71" w14:textId="77777777" w:rsidR="00A27DEB" w:rsidRPr="000F42F5" w:rsidRDefault="00A27DEB" w:rsidP="00FC5DB6">
            <w:pPr>
              <w:rPr>
                <w:rFonts w:ascii="National 2" w:hAnsi="National 2" w:cs="Segoe UI"/>
                <w:sz w:val="21"/>
                <w:szCs w:val="21"/>
              </w:rPr>
            </w:pPr>
            <w:r w:rsidRPr="000F42F5">
              <w:rPr>
                <w:rStyle w:val="normaltextrun"/>
                <w:rFonts w:ascii="National 2" w:eastAsiaTheme="majorEastAsia" w:hAnsi="National 2" w:cs="Segoe UI"/>
                <w:color w:val="000000" w:themeColor="text1"/>
                <w:sz w:val="21"/>
                <w:szCs w:val="21"/>
              </w:rPr>
              <w:t>The minimum a</w:t>
            </w:r>
            <w:r w:rsidRPr="000F42F5">
              <w:rPr>
                <w:rStyle w:val="normaltextrun"/>
                <w:rFonts w:ascii="National 2" w:eastAsiaTheme="majorEastAsia" w:hAnsi="National 2" w:cs="Segoe UI"/>
                <w:sz w:val="21"/>
                <w:szCs w:val="21"/>
              </w:rPr>
              <w:t>ttendance</w:t>
            </w:r>
            <w:r w:rsidRPr="000F42F5">
              <w:rPr>
                <w:rStyle w:val="normaltextrun"/>
                <w:rFonts w:ascii="National 2" w:eastAsiaTheme="majorEastAsia" w:hAnsi="National 2" w:cs="Segoe UI"/>
                <w:color w:val="000000" w:themeColor="text1"/>
                <w:sz w:val="21"/>
                <w:szCs w:val="21"/>
              </w:rPr>
              <w:t xml:space="preserve"> for this meeting to be quorate will be the Chair, two other academic members, and two student representatives. </w:t>
            </w:r>
          </w:p>
        </w:tc>
      </w:tr>
      <w:tr w:rsidR="00A27DEB" w:rsidRPr="000F42F5" w14:paraId="02160188" w14:textId="77777777" w:rsidTr="00FC5DB6">
        <w:tc>
          <w:tcPr>
            <w:tcW w:w="799" w:type="pct"/>
          </w:tcPr>
          <w:p w14:paraId="678C1522"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Purpose</w:t>
            </w:r>
          </w:p>
        </w:tc>
        <w:tc>
          <w:tcPr>
            <w:tcW w:w="4201" w:type="pct"/>
          </w:tcPr>
          <w:p w14:paraId="0413AE65" w14:textId="77777777" w:rsidR="00A27DEB" w:rsidRPr="000F42F5" w:rsidRDefault="00A27DEB" w:rsidP="00FC5DB6">
            <w:pPr>
              <w:rPr>
                <w:rFonts w:ascii="National 2" w:hAnsi="National 2"/>
                <w:sz w:val="21"/>
                <w:szCs w:val="21"/>
              </w:rPr>
            </w:pPr>
            <w:r w:rsidRPr="000F42F5">
              <w:rPr>
                <w:rFonts w:ascii="National 2" w:hAnsi="National 2"/>
                <w:sz w:val="21"/>
                <w:szCs w:val="21"/>
              </w:rPr>
              <w:t>The BoS oversees the standards set</w:t>
            </w:r>
            <w:r>
              <w:rPr>
                <w:rFonts w:ascii="National 2" w:hAnsi="National 2"/>
                <w:sz w:val="21"/>
                <w:szCs w:val="21"/>
              </w:rPr>
              <w:t xml:space="preserve"> by MetFilm School’s Academic Partners</w:t>
            </w:r>
            <w:r w:rsidRPr="000F42F5">
              <w:rPr>
                <w:rFonts w:ascii="National 2" w:hAnsi="National 2"/>
                <w:sz w:val="21"/>
                <w:szCs w:val="21"/>
              </w:rPr>
              <w:t xml:space="preserve"> for its courses at the subject level. It ensures that courses provide a high-quality academic experience and enable</w:t>
            </w:r>
            <w:r>
              <w:rPr>
                <w:rFonts w:ascii="National 2" w:hAnsi="National 2"/>
                <w:sz w:val="21"/>
                <w:szCs w:val="21"/>
              </w:rPr>
              <w:t>s</w:t>
            </w:r>
            <w:r w:rsidRPr="000F42F5">
              <w:rPr>
                <w:rFonts w:ascii="National 2" w:hAnsi="National 2"/>
                <w:sz w:val="21"/>
                <w:szCs w:val="21"/>
              </w:rPr>
              <w:t xml:space="preserve"> students to develop their academic, personal and professional potential.</w:t>
            </w:r>
            <w:r>
              <w:rPr>
                <w:rFonts w:ascii="National 2" w:hAnsi="National 2"/>
                <w:sz w:val="21"/>
                <w:szCs w:val="21"/>
              </w:rPr>
              <w:t xml:space="preserve"> </w:t>
            </w:r>
          </w:p>
        </w:tc>
      </w:tr>
      <w:tr w:rsidR="00A27DEB" w:rsidRPr="000F42F5" w14:paraId="65D7C8FD" w14:textId="77777777" w:rsidTr="00FC5DB6">
        <w:trPr>
          <w:trHeight w:val="50"/>
        </w:trPr>
        <w:tc>
          <w:tcPr>
            <w:tcW w:w="799" w:type="pct"/>
          </w:tcPr>
          <w:p w14:paraId="214571A9"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Terms of Reference</w:t>
            </w:r>
          </w:p>
        </w:tc>
        <w:tc>
          <w:tcPr>
            <w:tcW w:w="4201" w:type="pct"/>
          </w:tcPr>
          <w:p w14:paraId="00261D2B" w14:textId="77777777" w:rsidR="00A27DEB" w:rsidRPr="000F42F5" w:rsidRDefault="00A27DEB" w:rsidP="00FC5DB6">
            <w:pPr>
              <w:rPr>
                <w:rFonts w:ascii="National 2" w:hAnsi="National 2"/>
                <w:sz w:val="21"/>
                <w:szCs w:val="21"/>
              </w:rPr>
            </w:pPr>
            <w:r w:rsidRPr="000F42F5">
              <w:rPr>
                <w:rFonts w:ascii="National 2" w:hAnsi="National 2"/>
                <w:sz w:val="21"/>
                <w:szCs w:val="21"/>
              </w:rPr>
              <w:t>The BoS shall (for all courses within its remit):</w:t>
            </w:r>
          </w:p>
          <w:p w14:paraId="5139AAA6" w14:textId="77777777" w:rsidR="00A27DEB" w:rsidRPr="000F42F5" w:rsidRDefault="00A27DEB" w:rsidP="00A27DEB">
            <w:pPr>
              <w:pStyle w:val="ListParagraph"/>
              <w:numPr>
                <w:ilvl w:val="0"/>
                <w:numId w:val="33"/>
              </w:numPr>
              <w:spacing w:after="200" w:line="276" w:lineRule="auto"/>
              <w:rPr>
                <w:rStyle w:val="normaltextrun"/>
                <w:rFonts w:ascii="National 2" w:hAnsi="National 2"/>
                <w:color w:val="000000" w:themeColor="text1"/>
                <w:sz w:val="21"/>
                <w:szCs w:val="21"/>
              </w:rPr>
            </w:pPr>
            <w:r w:rsidRPr="000F42F5">
              <w:rPr>
                <w:rStyle w:val="normaltextrun"/>
                <w:rFonts w:ascii="National 2" w:hAnsi="National 2" w:cs="Segoe UI"/>
                <w:sz w:val="21"/>
                <w:szCs w:val="21"/>
              </w:rPr>
              <w:t>Monitor the standards and delivery of courses to ensure course objectives are achieved and assessment is properly conducted.</w:t>
            </w:r>
          </w:p>
          <w:p w14:paraId="2C548CB5" w14:textId="77777777" w:rsidR="00A27DEB" w:rsidRPr="000F42F5" w:rsidRDefault="00A27DEB" w:rsidP="00A27DEB">
            <w:pPr>
              <w:pStyle w:val="ListParagraph"/>
              <w:numPr>
                <w:ilvl w:val="0"/>
                <w:numId w:val="33"/>
              </w:numPr>
              <w:spacing w:after="200" w:line="276" w:lineRule="auto"/>
              <w:rPr>
                <w:rFonts w:ascii="National 2" w:hAnsi="National 2"/>
                <w:sz w:val="21"/>
                <w:szCs w:val="21"/>
              </w:rPr>
            </w:pPr>
            <w:r w:rsidRPr="000F42F5">
              <w:rPr>
                <w:rFonts w:ascii="National 2" w:hAnsi="National 2"/>
                <w:sz w:val="21"/>
                <w:szCs w:val="21"/>
              </w:rPr>
              <w:t>Monitor the provision of career information, advice and guidance, events, and community activities.</w:t>
            </w:r>
          </w:p>
          <w:p w14:paraId="42A6BAEB" w14:textId="77777777" w:rsidR="00A27DEB" w:rsidRPr="000F42F5" w:rsidRDefault="00A27DEB" w:rsidP="00A27DEB">
            <w:pPr>
              <w:pStyle w:val="ListParagraph"/>
              <w:numPr>
                <w:ilvl w:val="0"/>
                <w:numId w:val="33"/>
              </w:numPr>
              <w:spacing w:after="200" w:line="276" w:lineRule="auto"/>
              <w:rPr>
                <w:rFonts w:ascii="National 2" w:hAnsi="National 2"/>
                <w:sz w:val="21"/>
                <w:szCs w:val="21"/>
              </w:rPr>
            </w:pPr>
            <w:r w:rsidRPr="000F42F5">
              <w:rPr>
                <w:rFonts w:ascii="National 2" w:hAnsi="National 2"/>
                <w:sz w:val="21"/>
                <w:szCs w:val="21"/>
              </w:rPr>
              <w:t>Review course key performance data.</w:t>
            </w:r>
          </w:p>
          <w:p w14:paraId="115DA7EF" w14:textId="77777777" w:rsidR="00A27DEB" w:rsidRPr="000F42F5" w:rsidRDefault="00A27DEB" w:rsidP="00A27DEB">
            <w:pPr>
              <w:pStyle w:val="ListParagraph"/>
              <w:numPr>
                <w:ilvl w:val="0"/>
                <w:numId w:val="33"/>
              </w:numPr>
              <w:spacing w:after="200" w:line="276" w:lineRule="auto"/>
              <w:rPr>
                <w:rFonts w:ascii="National 2" w:hAnsi="National 2"/>
                <w:sz w:val="21"/>
                <w:szCs w:val="21"/>
              </w:rPr>
            </w:pPr>
            <w:bookmarkStart w:id="12" w:name="_Hlk179545421"/>
            <w:r w:rsidRPr="000F42F5">
              <w:rPr>
                <w:rFonts w:ascii="National 2" w:hAnsi="National 2"/>
                <w:sz w:val="21"/>
                <w:szCs w:val="21"/>
              </w:rPr>
              <w:t>Review student-facing course documentation.</w:t>
            </w:r>
          </w:p>
          <w:bookmarkEnd w:id="12"/>
          <w:p w14:paraId="51003824" w14:textId="77777777" w:rsidR="00A27DEB" w:rsidRPr="000F42F5" w:rsidRDefault="00A27DEB" w:rsidP="00A27DEB">
            <w:pPr>
              <w:pStyle w:val="ListParagraph"/>
              <w:numPr>
                <w:ilvl w:val="0"/>
                <w:numId w:val="33"/>
              </w:numPr>
              <w:spacing w:after="200" w:line="276" w:lineRule="auto"/>
              <w:rPr>
                <w:rFonts w:ascii="National 2" w:hAnsi="National 2"/>
                <w:sz w:val="21"/>
                <w:szCs w:val="21"/>
              </w:rPr>
            </w:pPr>
            <w:r w:rsidRPr="000F42F5">
              <w:rPr>
                <w:rStyle w:val="normaltextrun"/>
                <w:rFonts w:ascii="National 2" w:hAnsi="National 2" w:cs="Segoe UI"/>
                <w:color w:val="000000"/>
                <w:sz w:val="21"/>
                <w:szCs w:val="21"/>
              </w:rPr>
              <w:t>Consider feedback from staff and students, and make recommendations to Academic Board concerning any academic matter relating to courses and/or modules.</w:t>
            </w:r>
          </w:p>
          <w:p w14:paraId="10769F63" w14:textId="77777777" w:rsidR="00A27DEB" w:rsidRPr="000F42F5" w:rsidRDefault="00A27DEB" w:rsidP="00A27DEB">
            <w:pPr>
              <w:pStyle w:val="ListParagraph"/>
              <w:numPr>
                <w:ilvl w:val="0"/>
                <w:numId w:val="33"/>
              </w:numPr>
              <w:spacing w:after="200" w:line="276" w:lineRule="auto"/>
              <w:rPr>
                <w:rStyle w:val="normaltextrun"/>
                <w:rFonts w:ascii="National 2" w:hAnsi="National 2"/>
                <w:color w:val="000000" w:themeColor="text1"/>
                <w:sz w:val="21"/>
                <w:szCs w:val="21"/>
              </w:rPr>
            </w:pPr>
            <w:r w:rsidRPr="000F42F5">
              <w:rPr>
                <w:rStyle w:val="normaltextrun"/>
                <w:rFonts w:ascii="National 2" w:eastAsiaTheme="majorEastAsia" w:hAnsi="National 2" w:cs="Segoe UI"/>
                <w:color w:val="000000"/>
                <w:sz w:val="21"/>
                <w:szCs w:val="21"/>
              </w:rPr>
              <w:t>Consider the output of the School’s Annual Monitoring processes.</w:t>
            </w:r>
          </w:p>
          <w:p w14:paraId="31CD586E" w14:textId="77777777" w:rsidR="00A27DEB" w:rsidRPr="000F42F5" w:rsidRDefault="00A27DEB" w:rsidP="00A27DEB">
            <w:pPr>
              <w:pStyle w:val="ListParagraph"/>
              <w:numPr>
                <w:ilvl w:val="0"/>
                <w:numId w:val="33"/>
              </w:numPr>
              <w:spacing w:after="200" w:line="276" w:lineRule="auto"/>
              <w:rPr>
                <w:rFonts w:ascii="National 2" w:hAnsi="National 2"/>
                <w:sz w:val="21"/>
                <w:szCs w:val="21"/>
              </w:rPr>
            </w:pPr>
            <w:r w:rsidRPr="000F42F5">
              <w:rPr>
                <w:rFonts w:ascii="National 2" w:hAnsi="National 2"/>
                <w:sz w:val="21"/>
                <w:szCs w:val="21"/>
              </w:rPr>
              <w:t>Consider and provide feedback to Academic Board on modifications to courses – Academic Board will be responsible for notifying relevant partner institutions of any recommendations for module amendments.</w:t>
            </w:r>
          </w:p>
          <w:p w14:paraId="2DC64808" w14:textId="77777777" w:rsidR="00A27DEB" w:rsidRPr="000F42F5" w:rsidRDefault="00A27DEB" w:rsidP="00A27DEB">
            <w:pPr>
              <w:pStyle w:val="ListParagraph"/>
              <w:numPr>
                <w:ilvl w:val="0"/>
                <w:numId w:val="33"/>
              </w:numPr>
              <w:spacing w:after="200" w:line="276" w:lineRule="auto"/>
              <w:rPr>
                <w:rFonts w:ascii="National 2" w:hAnsi="National 2" w:cs="Segoe UI"/>
                <w:color w:val="000000"/>
                <w:sz w:val="21"/>
                <w:szCs w:val="21"/>
              </w:rPr>
            </w:pPr>
            <w:r w:rsidRPr="000F42F5">
              <w:rPr>
                <w:rFonts w:ascii="National 2" w:hAnsi="National 2"/>
                <w:sz w:val="21"/>
                <w:szCs w:val="21"/>
              </w:rPr>
              <w:lastRenderedPageBreak/>
              <w:t>Promote a continuing discussion of effective means of learning and teaching and mechanisms for enhancing learning and teaching.</w:t>
            </w:r>
          </w:p>
          <w:p w14:paraId="2AC62D1B" w14:textId="77777777" w:rsidR="00A27DEB" w:rsidRPr="000F42F5" w:rsidRDefault="00A27DEB" w:rsidP="00A27DEB">
            <w:pPr>
              <w:pStyle w:val="ListParagraph"/>
              <w:numPr>
                <w:ilvl w:val="0"/>
                <w:numId w:val="33"/>
              </w:numPr>
              <w:spacing w:after="200" w:line="276" w:lineRule="auto"/>
              <w:rPr>
                <w:rStyle w:val="normaltextrun"/>
                <w:rFonts w:ascii="National 2" w:hAnsi="National 2"/>
                <w:color w:val="000000" w:themeColor="text1"/>
                <w:sz w:val="21"/>
                <w:szCs w:val="21"/>
              </w:rPr>
            </w:pPr>
            <w:r w:rsidRPr="000F42F5">
              <w:rPr>
                <w:rStyle w:val="normaltextrun"/>
                <w:rFonts w:ascii="National 2" w:hAnsi="National 2" w:cs="Segoe UI"/>
                <w:color w:val="000000"/>
                <w:sz w:val="21"/>
                <w:szCs w:val="21"/>
              </w:rPr>
              <w:t>R</w:t>
            </w:r>
            <w:r w:rsidRPr="000F42F5">
              <w:rPr>
                <w:rStyle w:val="normaltextrun"/>
                <w:rFonts w:ascii="National 2" w:hAnsi="National 2"/>
                <w:sz w:val="21"/>
                <w:szCs w:val="21"/>
              </w:rPr>
              <w:t xml:space="preserve">eport on any </w:t>
            </w:r>
            <w:r w:rsidRPr="000F42F5">
              <w:rPr>
                <w:rStyle w:val="normaltextrun"/>
                <w:rFonts w:ascii="National 2" w:hAnsi="National 2" w:cs="Segoe UI"/>
                <w:color w:val="000000"/>
                <w:sz w:val="21"/>
                <w:szCs w:val="21"/>
              </w:rPr>
              <w:t>resource issues identified for the effective delivery of courses, liaising with Subject and Campus Deans as appropriate.</w:t>
            </w:r>
          </w:p>
          <w:p w14:paraId="0FBD2241" w14:textId="77777777" w:rsidR="00A27DEB" w:rsidRPr="000F42F5" w:rsidRDefault="00A27DEB" w:rsidP="00A27DEB">
            <w:pPr>
              <w:pStyle w:val="ListParagraph"/>
              <w:numPr>
                <w:ilvl w:val="0"/>
                <w:numId w:val="33"/>
              </w:numPr>
              <w:spacing w:after="200" w:line="276" w:lineRule="auto"/>
              <w:rPr>
                <w:rFonts w:ascii="National 2" w:hAnsi="National 2" w:cs="Segoe UI"/>
                <w:color w:val="000000"/>
                <w:sz w:val="21"/>
                <w:szCs w:val="21"/>
              </w:rPr>
            </w:pPr>
            <w:r w:rsidRPr="000F42F5">
              <w:rPr>
                <w:rStyle w:val="normaltextrun"/>
                <w:rFonts w:ascii="National 2" w:eastAsiaTheme="majorEastAsia" w:hAnsi="National 2" w:cs="Segoe UI"/>
                <w:color w:val="000000"/>
                <w:sz w:val="21"/>
                <w:szCs w:val="21"/>
              </w:rPr>
              <w:t>Keep under review academic resources, including library and e-resources, on the VLE and ensure Academic Board is apprised of requirements as appropriate. </w:t>
            </w:r>
            <w:r w:rsidRPr="000F42F5">
              <w:rPr>
                <w:rStyle w:val="eop"/>
                <w:rFonts w:ascii="National 2" w:eastAsiaTheme="majorEastAsia" w:hAnsi="National 2" w:cs="Segoe UI"/>
                <w:color w:val="000000"/>
                <w:sz w:val="21"/>
                <w:szCs w:val="21"/>
              </w:rPr>
              <w:t> </w:t>
            </w:r>
          </w:p>
        </w:tc>
      </w:tr>
      <w:tr w:rsidR="00A27DEB" w:rsidRPr="000F42F5" w14:paraId="05AA6560" w14:textId="77777777" w:rsidTr="00FC5DB6">
        <w:tc>
          <w:tcPr>
            <w:tcW w:w="799" w:type="pct"/>
          </w:tcPr>
          <w:p w14:paraId="224686A7"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lastRenderedPageBreak/>
              <w:t>Reporting Mechanism</w:t>
            </w:r>
          </w:p>
        </w:tc>
        <w:tc>
          <w:tcPr>
            <w:tcW w:w="4201" w:type="pct"/>
          </w:tcPr>
          <w:p w14:paraId="06A867FF" w14:textId="77777777" w:rsidR="00A27DEB" w:rsidRPr="0074592B" w:rsidRDefault="00A27DEB" w:rsidP="00FC5DB6">
            <w:pPr>
              <w:rPr>
                <w:rFonts w:ascii="National 2" w:hAnsi="National 2"/>
                <w:sz w:val="21"/>
                <w:szCs w:val="21"/>
              </w:rPr>
            </w:pPr>
            <w:r w:rsidRPr="0074592B">
              <w:rPr>
                <w:rFonts w:ascii="National 2" w:hAnsi="National 2"/>
                <w:sz w:val="21"/>
                <w:szCs w:val="21"/>
              </w:rPr>
              <w:t xml:space="preserve">The Board of Studies will report to Academic Board through its minutes and other reports as required. </w:t>
            </w:r>
          </w:p>
        </w:tc>
      </w:tr>
      <w:tr w:rsidR="00A27DEB" w:rsidRPr="000F42F5" w14:paraId="53968951" w14:textId="77777777" w:rsidTr="00FC5DB6">
        <w:tc>
          <w:tcPr>
            <w:tcW w:w="799" w:type="pct"/>
          </w:tcPr>
          <w:p w14:paraId="74FFCF24"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Confidentiality</w:t>
            </w:r>
          </w:p>
        </w:tc>
        <w:tc>
          <w:tcPr>
            <w:tcW w:w="4201" w:type="pct"/>
          </w:tcPr>
          <w:p w14:paraId="14BA8BEC" w14:textId="77777777" w:rsidR="00A27DEB" w:rsidRPr="000F42F5" w:rsidRDefault="00A27DEB" w:rsidP="00FC5DB6">
            <w:pPr>
              <w:rPr>
                <w:rFonts w:ascii="National 2" w:hAnsi="National 2"/>
                <w:sz w:val="21"/>
                <w:szCs w:val="21"/>
              </w:rPr>
            </w:pPr>
            <w:r w:rsidRPr="000F42F5">
              <w:rPr>
                <w:rFonts w:ascii="National 2" w:hAnsi="National 2"/>
                <w:sz w:val="21"/>
                <w:szCs w:val="21"/>
              </w:rPr>
              <w:t>Any personal, confidential or sensitive issues raised at the meeting (e.g. regarding an individual staff member or student) should be dealt with sensitively</w:t>
            </w:r>
            <w:r>
              <w:rPr>
                <w:rFonts w:ascii="National 2" w:hAnsi="National 2"/>
                <w:sz w:val="21"/>
                <w:szCs w:val="21"/>
              </w:rPr>
              <w:t xml:space="preserve">. </w:t>
            </w:r>
            <w:r w:rsidRPr="000F42F5">
              <w:rPr>
                <w:rFonts w:ascii="National 2" w:hAnsi="National 2"/>
                <w:sz w:val="21"/>
                <w:szCs w:val="21"/>
              </w:rPr>
              <w:t>The Chair may reiterate the obligation of staff and students present not to discuss such issues outside of the meeting so that they can be dealt with appropriately, respecting the right of confidentiality of those concerned. Alternatively, the Chair may decide that the issue will not be discussed further at the meeting but will be referred to a more appropriate channel for consideration or be declared as reserved business.</w:t>
            </w:r>
          </w:p>
        </w:tc>
      </w:tr>
      <w:tr w:rsidR="00A27DEB" w:rsidRPr="000F42F5" w14:paraId="4DDD6A00" w14:textId="77777777" w:rsidTr="00FC5DB6">
        <w:tc>
          <w:tcPr>
            <w:tcW w:w="799" w:type="pct"/>
          </w:tcPr>
          <w:p w14:paraId="511EC530"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Chair’s Action</w:t>
            </w:r>
          </w:p>
        </w:tc>
        <w:tc>
          <w:tcPr>
            <w:tcW w:w="4201" w:type="pct"/>
          </w:tcPr>
          <w:p w14:paraId="247F9755" w14:textId="77777777" w:rsidR="00A27DEB" w:rsidRPr="000F42F5" w:rsidRDefault="00A27DEB" w:rsidP="00FC5DB6">
            <w:pPr>
              <w:rPr>
                <w:rFonts w:ascii="National 2" w:hAnsi="National 2"/>
                <w:sz w:val="21"/>
                <w:szCs w:val="21"/>
              </w:rPr>
            </w:pPr>
            <w:r w:rsidRPr="000F42F5">
              <w:rPr>
                <w:rFonts w:ascii="National 2" w:hAnsi="National 2"/>
                <w:sz w:val="21"/>
                <w:szCs w:val="21"/>
              </w:rPr>
              <w:t xml:space="preserve">In exceptional circumstances, business outside of the standard meeting schedule will be circulated electronically to members for consideration and/or signed off by Chair’s Action and reported to the next meeting of the Board. </w:t>
            </w:r>
          </w:p>
        </w:tc>
      </w:tr>
      <w:tr w:rsidR="00A27DEB" w:rsidRPr="000F42F5" w14:paraId="732886E8" w14:textId="77777777" w:rsidTr="00FC5DB6">
        <w:tc>
          <w:tcPr>
            <w:tcW w:w="799" w:type="pct"/>
          </w:tcPr>
          <w:p w14:paraId="42385ED6" w14:textId="77777777" w:rsidR="00A27DEB" w:rsidRPr="000F42F5" w:rsidRDefault="00A27DEB" w:rsidP="00FC5DB6">
            <w:pPr>
              <w:spacing w:before="60" w:after="60"/>
              <w:rPr>
                <w:rFonts w:ascii="National 2" w:hAnsi="National 2"/>
                <w:b/>
                <w:bCs/>
                <w:color w:val="000000" w:themeColor="text1"/>
                <w:sz w:val="21"/>
                <w:szCs w:val="21"/>
              </w:rPr>
            </w:pPr>
            <w:r w:rsidRPr="000F42F5">
              <w:rPr>
                <w:rFonts w:ascii="National 2" w:hAnsi="National 2"/>
                <w:b/>
                <w:bCs/>
                <w:color w:val="000000" w:themeColor="text1"/>
                <w:sz w:val="21"/>
                <w:szCs w:val="21"/>
              </w:rPr>
              <w:t>Delegation of Authority and Subcommittees</w:t>
            </w:r>
          </w:p>
        </w:tc>
        <w:tc>
          <w:tcPr>
            <w:tcW w:w="4201" w:type="pct"/>
          </w:tcPr>
          <w:p w14:paraId="079B139C" w14:textId="77777777" w:rsidR="00A27DEB" w:rsidRPr="000F42F5" w:rsidRDefault="00A27DEB" w:rsidP="00FC5DB6">
            <w:pPr>
              <w:rPr>
                <w:rFonts w:ascii="National 2" w:hAnsi="National 2"/>
                <w:sz w:val="21"/>
                <w:szCs w:val="21"/>
              </w:rPr>
            </w:pPr>
            <w:r w:rsidRPr="000F42F5">
              <w:rPr>
                <w:rFonts w:ascii="National 2" w:hAnsi="National 2"/>
                <w:sz w:val="21"/>
                <w:szCs w:val="21"/>
              </w:rPr>
              <w:t>N/A</w:t>
            </w:r>
          </w:p>
          <w:p w14:paraId="634BEF4F" w14:textId="77777777" w:rsidR="00A27DEB" w:rsidRPr="000F42F5" w:rsidRDefault="00A27DEB" w:rsidP="00FC5DB6">
            <w:pPr>
              <w:rPr>
                <w:rFonts w:ascii="National 2" w:hAnsi="National 2"/>
                <w:sz w:val="21"/>
                <w:szCs w:val="21"/>
              </w:rPr>
            </w:pPr>
          </w:p>
        </w:tc>
      </w:tr>
    </w:tbl>
    <w:p w14:paraId="74CC70FB" w14:textId="77777777" w:rsidR="00A27DEB" w:rsidRPr="008878E8" w:rsidRDefault="00A27DEB" w:rsidP="00A27DEB">
      <w:pPr>
        <w:spacing w:before="60" w:after="60" w:line="240" w:lineRule="auto"/>
        <w:rPr>
          <w:rFonts w:ascii="National 2" w:hAnsi="National 2"/>
          <w:color w:val="000000" w:themeColor="text1"/>
          <w:sz w:val="21"/>
          <w:szCs w:val="21"/>
        </w:rPr>
      </w:pPr>
    </w:p>
    <w:p w14:paraId="08082908" w14:textId="0281512B" w:rsidR="00A27DEB" w:rsidRDefault="00A27DEB">
      <w:pPr>
        <w:rPr>
          <w:rFonts w:ascii="National 2" w:hAnsi="National 2"/>
          <w:b/>
          <w:bCs/>
        </w:rPr>
      </w:pPr>
      <w:r>
        <w:rPr>
          <w:rFonts w:ascii="National 2" w:hAnsi="National 2"/>
          <w:b/>
          <w:bCs/>
        </w:rPr>
        <w:br w:type="page"/>
      </w:r>
    </w:p>
    <w:p w14:paraId="187082F6" w14:textId="77777777" w:rsidR="00F2343F" w:rsidRPr="00F2343F" w:rsidRDefault="00F2343F" w:rsidP="00F2343F">
      <w:pPr>
        <w:pStyle w:val="Heading1"/>
        <w:rPr>
          <w:rFonts w:ascii="National 2" w:hAnsi="National 2"/>
          <w:b/>
          <w:bCs/>
          <w:color w:val="auto"/>
          <w:sz w:val="22"/>
          <w:szCs w:val="22"/>
        </w:rPr>
      </w:pPr>
      <w:bookmarkStart w:id="13" w:name="_Toc218848340"/>
      <w:r w:rsidRPr="00F2343F">
        <w:rPr>
          <w:rFonts w:ascii="National 2" w:hAnsi="National 2"/>
          <w:b/>
          <w:bCs/>
          <w:color w:val="auto"/>
          <w:sz w:val="22"/>
          <w:szCs w:val="22"/>
        </w:rPr>
        <w:lastRenderedPageBreak/>
        <w:t>Student Representation Forum (SRF)</w:t>
      </w:r>
      <w:bookmarkEnd w:id="13"/>
      <w:r w:rsidRPr="00F2343F">
        <w:rPr>
          <w:rFonts w:ascii="National 2" w:hAnsi="National 2"/>
          <w:b/>
          <w:bCs/>
          <w:color w:val="auto"/>
          <w:sz w:val="22"/>
          <w:szCs w:val="22"/>
        </w:rPr>
        <w:t>  </w:t>
      </w:r>
    </w:p>
    <w:p w14:paraId="2F5CDAA7" w14:textId="77777777" w:rsidR="00F2343F" w:rsidRPr="00F2343F" w:rsidRDefault="00F2343F" w:rsidP="00F2343F">
      <w:pPr>
        <w:spacing w:after="0" w:line="240" w:lineRule="auto"/>
        <w:rPr>
          <w:rFonts w:ascii="National 2" w:hAnsi="National 2"/>
          <w:b/>
          <w:bCs/>
          <w:color w:val="000000" w:themeColor="text1"/>
          <w:sz w:val="22"/>
          <w:szCs w:val="22"/>
        </w:rPr>
      </w:pPr>
      <w:r w:rsidRPr="00F2343F">
        <w:rPr>
          <w:rFonts w:ascii="National 2" w:hAnsi="National 2"/>
          <w:b/>
          <w:bCs/>
          <w:color w:val="000000" w:themeColor="text1"/>
          <w:sz w:val="22"/>
          <w:szCs w:val="22"/>
        </w:rPr>
        <w:t>Terms of Reference and Composition 2025-26</w:t>
      </w:r>
      <w:r w:rsidRPr="00F2343F">
        <w:rPr>
          <w:rFonts w:ascii="National 2" w:hAnsi="National 2"/>
          <w:b/>
          <w:bCs/>
          <w:color w:val="000000" w:themeColor="text1"/>
          <w:sz w:val="22"/>
          <w:szCs w:val="22"/>
        </w:rPr>
        <w:br/>
      </w:r>
    </w:p>
    <w:tbl>
      <w:tblPr>
        <w:tblStyle w:val="TableGrid"/>
        <w:tblW w:w="5152" w:type="pct"/>
        <w:tblLook w:val="04A0" w:firstRow="1" w:lastRow="0" w:firstColumn="1" w:lastColumn="0" w:noHBand="0" w:noVBand="1"/>
      </w:tblPr>
      <w:tblGrid>
        <w:gridCol w:w="1757"/>
        <w:gridCol w:w="7877"/>
      </w:tblGrid>
      <w:tr w:rsidR="00F2343F" w:rsidRPr="00012E9B" w14:paraId="1E4453FA" w14:textId="77777777" w:rsidTr="00F2343F">
        <w:tc>
          <w:tcPr>
            <w:tcW w:w="912" w:type="pct"/>
          </w:tcPr>
          <w:p w14:paraId="183D16DB"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Meets</w:t>
            </w:r>
          </w:p>
        </w:tc>
        <w:tc>
          <w:tcPr>
            <w:tcW w:w="4088" w:type="pct"/>
          </w:tcPr>
          <w:p w14:paraId="49640C9A" w14:textId="57843E04" w:rsidR="00F2343F" w:rsidRPr="00012E9B" w:rsidRDefault="00F2343F" w:rsidP="00FC5DB6">
            <w:pPr>
              <w:rPr>
                <w:rFonts w:ascii="National 2" w:hAnsi="National 2"/>
                <w:color w:val="000000" w:themeColor="text1"/>
                <w:sz w:val="21"/>
                <w:szCs w:val="21"/>
              </w:rPr>
            </w:pPr>
            <w:r>
              <w:rPr>
                <w:rFonts w:ascii="National 2" w:hAnsi="National 2"/>
                <w:color w:val="000000" w:themeColor="text1"/>
                <w:sz w:val="21"/>
                <w:szCs w:val="21"/>
              </w:rPr>
              <w:t>Once per semester of delivery, at course-level.</w:t>
            </w:r>
          </w:p>
        </w:tc>
      </w:tr>
      <w:tr w:rsidR="00F2343F" w:rsidRPr="00012E9B" w14:paraId="445D501A" w14:textId="77777777" w:rsidTr="00F2343F">
        <w:tc>
          <w:tcPr>
            <w:tcW w:w="912" w:type="pct"/>
          </w:tcPr>
          <w:p w14:paraId="3E56641A"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Reports to</w:t>
            </w:r>
          </w:p>
        </w:tc>
        <w:tc>
          <w:tcPr>
            <w:tcW w:w="4088" w:type="pct"/>
          </w:tcPr>
          <w:p w14:paraId="134B21D3" w14:textId="77777777" w:rsidR="00F2343F" w:rsidRPr="00012E9B" w:rsidRDefault="00F2343F" w:rsidP="00FC5DB6">
            <w:pPr>
              <w:rPr>
                <w:rFonts w:ascii="National 2" w:hAnsi="National 2"/>
                <w:color w:val="000000" w:themeColor="text1"/>
              </w:rPr>
            </w:pPr>
            <w:r w:rsidRPr="00012E9B">
              <w:rPr>
                <w:rFonts w:ascii="National 2" w:hAnsi="National 2"/>
                <w:color w:val="000000" w:themeColor="text1"/>
                <w:sz w:val="21"/>
                <w:szCs w:val="21"/>
              </w:rPr>
              <w:t>UG/PG Board</w:t>
            </w:r>
            <w:r>
              <w:rPr>
                <w:rFonts w:ascii="National 2" w:hAnsi="National 2"/>
                <w:color w:val="000000" w:themeColor="text1"/>
                <w:sz w:val="21"/>
                <w:szCs w:val="21"/>
              </w:rPr>
              <w:t>s</w:t>
            </w:r>
            <w:r w:rsidRPr="00012E9B">
              <w:rPr>
                <w:rFonts w:ascii="National 2" w:hAnsi="National 2"/>
                <w:color w:val="000000" w:themeColor="text1"/>
                <w:sz w:val="21"/>
                <w:szCs w:val="21"/>
              </w:rPr>
              <w:t xml:space="preserve"> of Studies</w:t>
            </w:r>
            <w:r>
              <w:rPr>
                <w:rFonts w:ascii="National 2" w:hAnsi="National 2"/>
                <w:color w:val="000000" w:themeColor="text1"/>
                <w:sz w:val="21"/>
                <w:szCs w:val="21"/>
              </w:rPr>
              <w:t>.</w:t>
            </w:r>
            <w:r w:rsidRPr="00012E9B">
              <w:rPr>
                <w:rFonts w:ascii="National 2" w:hAnsi="National 2"/>
                <w:color w:val="000000" w:themeColor="text1"/>
                <w:sz w:val="21"/>
                <w:szCs w:val="21"/>
              </w:rPr>
              <w:t> </w:t>
            </w:r>
          </w:p>
        </w:tc>
      </w:tr>
      <w:tr w:rsidR="00F2343F" w:rsidRPr="00012E9B" w14:paraId="4DC354D2" w14:textId="77777777" w:rsidTr="00F2343F">
        <w:tc>
          <w:tcPr>
            <w:tcW w:w="912" w:type="pct"/>
          </w:tcPr>
          <w:p w14:paraId="4AD6D4FB"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Composition</w:t>
            </w:r>
          </w:p>
        </w:tc>
        <w:tc>
          <w:tcPr>
            <w:tcW w:w="4088" w:type="pct"/>
          </w:tcPr>
          <w:p w14:paraId="2EB56B5D" w14:textId="77777777" w:rsidR="00F2343F" w:rsidRPr="004E7C2F" w:rsidRDefault="00F2343F" w:rsidP="00FC5DB6">
            <w:pPr>
              <w:rPr>
                <w:rFonts w:ascii="National 2" w:hAnsi="National 2"/>
                <w:b/>
                <w:bCs/>
                <w:color w:val="000000" w:themeColor="text1"/>
                <w:sz w:val="21"/>
                <w:szCs w:val="21"/>
              </w:rPr>
            </w:pPr>
            <w:r w:rsidRPr="004E7C2F">
              <w:rPr>
                <w:rFonts w:ascii="National 2" w:hAnsi="National 2"/>
                <w:b/>
                <w:bCs/>
                <w:color w:val="000000" w:themeColor="text1"/>
                <w:sz w:val="21"/>
                <w:szCs w:val="21"/>
              </w:rPr>
              <w:t>Membership:</w:t>
            </w:r>
          </w:p>
          <w:p w14:paraId="00E4A1E3" w14:textId="77777777" w:rsidR="00F2343F" w:rsidRPr="00817AB8" w:rsidRDefault="00F2343F" w:rsidP="00F2343F">
            <w:pPr>
              <w:pStyle w:val="ListParagraph"/>
              <w:numPr>
                <w:ilvl w:val="0"/>
                <w:numId w:val="36"/>
              </w:numPr>
              <w:spacing w:after="200"/>
              <w:rPr>
                <w:rFonts w:ascii="National 2" w:hAnsi="National 2"/>
                <w:color w:val="000000" w:themeColor="text1"/>
                <w:sz w:val="21"/>
                <w:szCs w:val="21"/>
              </w:rPr>
            </w:pPr>
            <w:r w:rsidRPr="00817AB8">
              <w:rPr>
                <w:rFonts w:ascii="National 2" w:hAnsi="National 2"/>
                <w:color w:val="000000" w:themeColor="text1"/>
                <w:sz w:val="21"/>
                <w:szCs w:val="21"/>
              </w:rPr>
              <w:t>Course Leader (Chair)</w:t>
            </w:r>
            <w:r>
              <w:rPr>
                <w:rFonts w:ascii="National 2" w:hAnsi="National 2"/>
                <w:color w:val="000000" w:themeColor="text1"/>
                <w:sz w:val="21"/>
                <w:szCs w:val="21"/>
              </w:rPr>
              <w:t>.</w:t>
            </w:r>
            <w:r w:rsidRPr="00817AB8">
              <w:rPr>
                <w:rFonts w:ascii="National 2" w:hAnsi="National 2"/>
                <w:color w:val="000000" w:themeColor="text1"/>
                <w:sz w:val="21"/>
                <w:szCs w:val="21"/>
              </w:rPr>
              <w:t> </w:t>
            </w:r>
          </w:p>
          <w:p w14:paraId="5E231F6F" w14:textId="77777777" w:rsidR="00F2343F" w:rsidRPr="00012E9B" w:rsidRDefault="00F2343F" w:rsidP="00F2343F">
            <w:pPr>
              <w:pStyle w:val="ListParagraph"/>
              <w:numPr>
                <w:ilvl w:val="0"/>
                <w:numId w:val="36"/>
              </w:numPr>
              <w:spacing w:after="200"/>
              <w:rPr>
                <w:rFonts w:ascii="National 2" w:hAnsi="National 2"/>
                <w:color w:val="000000" w:themeColor="text1"/>
                <w:sz w:val="21"/>
                <w:szCs w:val="21"/>
              </w:rPr>
            </w:pPr>
            <w:r w:rsidRPr="00817AB8">
              <w:rPr>
                <w:rFonts w:ascii="National 2" w:hAnsi="National 2"/>
                <w:color w:val="000000" w:themeColor="text1"/>
                <w:sz w:val="21"/>
                <w:szCs w:val="21"/>
              </w:rPr>
              <w:t>Student</w:t>
            </w:r>
            <w:r>
              <w:rPr>
                <w:rFonts w:ascii="National 2" w:hAnsi="National 2"/>
                <w:color w:val="000000" w:themeColor="text1"/>
                <w:sz w:val="21"/>
                <w:szCs w:val="21"/>
              </w:rPr>
              <w:t xml:space="preserve"> representatives</w:t>
            </w:r>
            <w:r w:rsidRPr="00817AB8">
              <w:rPr>
                <w:rFonts w:ascii="National 2" w:hAnsi="National 2"/>
                <w:color w:val="000000" w:themeColor="text1"/>
                <w:sz w:val="21"/>
                <w:szCs w:val="21"/>
              </w:rPr>
              <w:t xml:space="preserve"> </w:t>
            </w:r>
            <w:r>
              <w:rPr>
                <w:rFonts w:ascii="National 2" w:hAnsi="National 2"/>
                <w:color w:val="000000" w:themeColor="text1"/>
                <w:sz w:val="21"/>
                <w:szCs w:val="21"/>
              </w:rPr>
              <w:t>from the relevant course(s).</w:t>
            </w:r>
          </w:p>
          <w:p w14:paraId="0479D858" w14:textId="77777777" w:rsidR="00F2343F" w:rsidRPr="00012E9B" w:rsidRDefault="00F2343F" w:rsidP="00FC5DB6">
            <w:pPr>
              <w:rPr>
                <w:rFonts w:ascii="National 2" w:hAnsi="National 2"/>
                <w:color w:val="000000" w:themeColor="text1"/>
                <w:sz w:val="21"/>
                <w:szCs w:val="21"/>
              </w:rPr>
            </w:pPr>
            <w:r w:rsidRPr="00012E9B">
              <w:rPr>
                <w:rFonts w:ascii="National 2" w:hAnsi="National 2"/>
                <w:b/>
                <w:bCs/>
                <w:color w:val="000000" w:themeColor="text1"/>
                <w:sz w:val="21"/>
                <w:szCs w:val="21"/>
              </w:rPr>
              <w:t>In attendance:</w:t>
            </w:r>
          </w:p>
          <w:p w14:paraId="516D5FF0" w14:textId="77777777" w:rsidR="00F2343F" w:rsidRDefault="00F2343F" w:rsidP="00F2343F">
            <w:pPr>
              <w:pStyle w:val="ListParagraph"/>
              <w:numPr>
                <w:ilvl w:val="0"/>
                <w:numId w:val="36"/>
              </w:numPr>
              <w:spacing w:after="200"/>
              <w:rPr>
                <w:rFonts w:ascii="National 2" w:hAnsi="National 2"/>
                <w:color w:val="000000" w:themeColor="text1"/>
                <w:sz w:val="21"/>
                <w:szCs w:val="21"/>
              </w:rPr>
            </w:pPr>
            <w:r>
              <w:rPr>
                <w:rFonts w:ascii="National 2" w:hAnsi="National 2"/>
                <w:color w:val="000000" w:themeColor="text1"/>
                <w:sz w:val="21"/>
                <w:szCs w:val="21"/>
              </w:rPr>
              <w:t>Servicing Officer.</w:t>
            </w:r>
          </w:p>
          <w:p w14:paraId="6C066E53" w14:textId="77777777" w:rsidR="00F2343F" w:rsidRPr="00446FFE" w:rsidRDefault="00F2343F" w:rsidP="00F2343F">
            <w:pPr>
              <w:pStyle w:val="ListParagraph"/>
              <w:numPr>
                <w:ilvl w:val="0"/>
                <w:numId w:val="36"/>
              </w:numPr>
              <w:spacing w:after="200"/>
              <w:rPr>
                <w:rFonts w:ascii="National 2" w:hAnsi="National 2"/>
                <w:color w:val="000000" w:themeColor="text1"/>
                <w:sz w:val="21"/>
                <w:szCs w:val="21"/>
              </w:rPr>
            </w:pPr>
            <w:r>
              <w:rPr>
                <w:rFonts w:ascii="National 2" w:hAnsi="National 2"/>
                <w:color w:val="000000" w:themeColor="text1"/>
                <w:sz w:val="21"/>
                <w:szCs w:val="21"/>
              </w:rPr>
              <w:t>Students from the course(s) under consideration.</w:t>
            </w:r>
            <w:r>
              <w:rPr>
                <w:rStyle w:val="FootnoteReference"/>
                <w:rFonts w:ascii="National 2" w:hAnsi="National 2"/>
                <w:color w:val="000000" w:themeColor="text1"/>
                <w:sz w:val="21"/>
                <w:szCs w:val="21"/>
              </w:rPr>
              <w:footnoteReference w:id="1"/>
            </w:r>
          </w:p>
        </w:tc>
      </w:tr>
      <w:tr w:rsidR="00F2343F" w:rsidRPr="00012E9B" w14:paraId="0E7B6DD3" w14:textId="77777777" w:rsidTr="00F2343F">
        <w:tc>
          <w:tcPr>
            <w:tcW w:w="912" w:type="pct"/>
          </w:tcPr>
          <w:p w14:paraId="5999E111"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Quorum</w:t>
            </w:r>
          </w:p>
        </w:tc>
        <w:tc>
          <w:tcPr>
            <w:tcW w:w="4088" w:type="pct"/>
          </w:tcPr>
          <w:p w14:paraId="7F5C2EC6" w14:textId="77777777" w:rsidR="00F2343F" w:rsidRPr="00012E9B" w:rsidRDefault="00F2343F" w:rsidP="00FC5DB6">
            <w:pPr>
              <w:rPr>
                <w:rFonts w:ascii="National 2" w:hAnsi="National 2"/>
                <w:color w:val="000000" w:themeColor="text1"/>
                <w:sz w:val="21"/>
                <w:szCs w:val="21"/>
              </w:rPr>
            </w:pPr>
            <w:r w:rsidRPr="00012E9B">
              <w:rPr>
                <w:rFonts w:ascii="National 2" w:hAnsi="National 2"/>
                <w:color w:val="000000" w:themeColor="text1"/>
                <w:sz w:val="21"/>
                <w:szCs w:val="21"/>
              </w:rPr>
              <w:t xml:space="preserve">The minimum </w:t>
            </w:r>
            <w:r>
              <w:rPr>
                <w:rFonts w:ascii="National 2" w:hAnsi="National 2"/>
                <w:color w:val="000000" w:themeColor="text1"/>
                <w:sz w:val="21"/>
                <w:szCs w:val="21"/>
              </w:rPr>
              <w:t>attendance for this meeting to be quorate</w:t>
            </w:r>
            <w:r w:rsidRPr="00012E9B">
              <w:rPr>
                <w:rFonts w:ascii="National 2" w:hAnsi="National 2"/>
                <w:color w:val="000000" w:themeColor="text1"/>
                <w:sz w:val="21"/>
                <w:szCs w:val="21"/>
              </w:rPr>
              <w:t xml:space="preserve"> is the Chair, one additional member of staff and two Student Representatives (or one Student Rep and one Student in cases where there is only a single year of a course running). </w:t>
            </w:r>
          </w:p>
        </w:tc>
      </w:tr>
      <w:tr w:rsidR="00F2343F" w:rsidRPr="00012E9B" w14:paraId="6E0DFFC9" w14:textId="77777777" w:rsidTr="00F2343F">
        <w:tc>
          <w:tcPr>
            <w:tcW w:w="912" w:type="pct"/>
          </w:tcPr>
          <w:p w14:paraId="3030EFED"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Purpose</w:t>
            </w:r>
          </w:p>
        </w:tc>
        <w:tc>
          <w:tcPr>
            <w:tcW w:w="4088" w:type="pct"/>
          </w:tcPr>
          <w:p w14:paraId="60711A62" w14:textId="77777777" w:rsidR="00F2343F" w:rsidRPr="00012E9B" w:rsidRDefault="00F2343F" w:rsidP="00FC5DB6">
            <w:pPr>
              <w:rPr>
                <w:rFonts w:ascii="National 2" w:hAnsi="National 2"/>
                <w:color w:val="000000" w:themeColor="text1"/>
                <w:sz w:val="21"/>
                <w:szCs w:val="21"/>
              </w:rPr>
            </w:pPr>
            <w:r w:rsidRPr="2D42EAD0">
              <w:rPr>
                <w:rFonts w:ascii="National 2" w:hAnsi="National 2"/>
                <w:color w:val="000000" w:themeColor="text1"/>
                <w:sz w:val="21"/>
                <w:szCs w:val="21"/>
              </w:rPr>
              <w:t>Student Representation Forums provide an opportunity for dialogue between students and staff on matters relating to the student experience within the remit of the course, at campus-level</w:t>
            </w:r>
            <w:r>
              <w:rPr>
                <w:rFonts w:ascii="National 2" w:hAnsi="National 2"/>
                <w:color w:val="000000" w:themeColor="text1"/>
                <w:sz w:val="21"/>
                <w:szCs w:val="21"/>
              </w:rPr>
              <w:t>.</w:t>
            </w:r>
          </w:p>
        </w:tc>
      </w:tr>
      <w:tr w:rsidR="00F2343F" w:rsidRPr="00012E9B" w14:paraId="57E4EF3D" w14:textId="77777777" w:rsidTr="00F2343F">
        <w:trPr>
          <w:trHeight w:val="50"/>
        </w:trPr>
        <w:tc>
          <w:tcPr>
            <w:tcW w:w="912" w:type="pct"/>
          </w:tcPr>
          <w:p w14:paraId="2A1AA839"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Terms of Reference</w:t>
            </w:r>
          </w:p>
        </w:tc>
        <w:tc>
          <w:tcPr>
            <w:tcW w:w="4088" w:type="pct"/>
          </w:tcPr>
          <w:p w14:paraId="5BB46341" w14:textId="77777777" w:rsidR="00F2343F" w:rsidRPr="00012E9B" w:rsidRDefault="00F2343F" w:rsidP="00FC5DB6">
            <w:pPr>
              <w:rPr>
                <w:rFonts w:ascii="National 2" w:hAnsi="National 2"/>
                <w:color w:val="000000" w:themeColor="text1"/>
                <w:sz w:val="21"/>
                <w:szCs w:val="21"/>
              </w:rPr>
            </w:pPr>
            <w:r w:rsidRPr="00012E9B">
              <w:rPr>
                <w:rFonts w:ascii="National 2" w:hAnsi="National 2"/>
                <w:color w:val="000000" w:themeColor="text1"/>
                <w:sz w:val="21"/>
                <w:szCs w:val="21"/>
              </w:rPr>
              <w:t xml:space="preserve">The </w:t>
            </w:r>
            <w:r>
              <w:rPr>
                <w:rFonts w:ascii="National 2" w:hAnsi="National 2"/>
                <w:color w:val="000000" w:themeColor="text1"/>
                <w:sz w:val="21"/>
                <w:szCs w:val="21"/>
              </w:rPr>
              <w:t>Student Representation Forum</w:t>
            </w:r>
            <w:r w:rsidRPr="00012E9B">
              <w:rPr>
                <w:rFonts w:ascii="National 2" w:hAnsi="National 2"/>
                <w:color w:val="000000" w:themeColor="text1"/>
                <w:sz w:val="21"/>
                <w:szCs w:val="21"/>
              </w:rPr>
              <w:t xml:space="preserve"> shall:</w:t>
            </w:r>
          </w:p>
          <w:p w14:paraId="32509892" w14:textId="77777777" w:rsidR="00F2343F" w:rsidRPr="00012E9B" w:rsidRDefault="00F2343F" w:rsidP="00F2343F">
            <w:pPr>
              <w:pStyle w:val="ListParagraph"/>
              <w:numPr>
                <w:ilvl w:val="0"/>
                <w:numId w:val="35"/>
              </w:numPr>
              <w:spacing w:after="200"/>
              <w:rPr>
                <w:rFonts w:ascii="National 2" w:hAnsi="National 2"/>
                <w:color w:val="000000" w:themeColor="text1"/>
                <w:sz w:val="21"/>
                <w:szCs w:val="21"/>
              </w:rPr>
            </w:pPr>
            <w:r w:rsidRPr="00012E9B">
              <w:rPr>
                <w:rFonts w:ascii="National 2" w:hAnsi="National 2"/>
                <w:color w:val="000000" w:themeColor="text1"/>
                <w:sz w:val="21"/>
                <w:szCs w:val="21"/>
              </w:rPr>
              <w:t>Elicit, discuss and respond to student feedback from Student Representatives regarding the quality of course provision and other aspects of the student experience at the specific Campus. </w:t>
            </w:r>
          </w:p>
          <w:p w14:paraId="58F9D85A" w14:textId="77777777" w:rsidR="00F2343F" w:rsidRPr="00012E9B" w:rsidRDefault="00F2343F" w:rsidP="00F2343F">
            <w:pPr>
              <w:pStyle w:val="ListParagraph"/>
              <w:numPr>
                <w:ilvl w:val="0"/>
                <w:numId w:val="35"/>
              </w:numPr>
              <w:spacing w:after="200"/>
              <w:rPr>
                <w:rFonts w:ascii="National 2" w:hAnsi="National 2"/>
                <w:color w:val="000000" w:themeColor="text1"/>
                <w:sz w:val="21"/>
                <w:szCs w:val="21"/>
              </w:rPr>
            </w:pPr>
            <w:r w:rsidRPr="00012E9B">
              <w:rPr>
                <w:rFonts w:ascii="National 2" w:hAnsi="National 2"/>
                <w:color w:val="000000" w:themeColor="text1"/>
                <w:sz w:val="21"/>
                <w:szCs w:val="21"/>
              </w:rPr>
              <w:t>Advise upon aspects of the operations of the student representation system as appropriate. </w:t>
            </w:r>
          </w:p>
          <w:p w14:paraId="03EDE132" w14:textId="77777777" w:rsidR="00F2343F" w:rsidRPr="006B1981" w:rsidRDefault="00F2343F" w:rsidP="00F2343F">
            <w:pPr>
              <w:pStyle w:val="ListParagraph"/>
              <w:numPr>
                <w:ilvl w:val="0"/>
                <w:numId w:val="35"/>
              </w:numPr>
              <w:rPr>
                <w:rFonts w:ascii="National 2" w:hAnsi="National 2"/>
                <w:color w:val="000000" w:themeColor="text1"/>
                <w:sz w:val="21"/>
                <w:szCs w:val="21"/>
              </w:rPr>
            </w:pPr>
            <w:r w:rsidRPr="00012E9B">
              <w:rPr>
                <w:rFonts w:ascii="National 2" w:hAnsi="National 2"/>
                <w:color w:val="000000" w:themeColor="text1"/>
                <w:sz w:val="21"/>
                <w:szCs w:val="21"/>
              </w:rPr>
              <w:t>Report key issues of student feedback to PG/UG Boards of Studies and for consideration at other appropriate forums, including annual quality monitoring. </w:t>
            </w:r>
          </w:p>
        </w:tc>
      </w:tr>
      <w:tr w:rsidR="00F2343F" w:rsidRPr="00012E9B" w14:paraId="63A4866C" w14:textId="77777777" w:rsidTr="00F2343F">
        <w:tc>
          <w:tcPr>
            <w:tcW w:w="912" w:type="pct"/>
          </w:tcPr>
          <w:p w14:paraId="04BADA38"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Reporting Mechanism</w:t>
            </w:r>
          </w:p>
        </w:tc>
        <w:tc>
          <w:tcPr>
            <w:tcW w:w="4088" w:type="pct"/>
          </w:tcPr>
          <w:p w14:paraId="0F524EC5" w14:textId="77777777" w:rsidR="00F2343F" w:rsidRPr="00012E9B" w:rsidRDefault="00F2343F" w:rsidP="00FC5DB6">
            <w:pPr>
              <w:rPr>
                <w:rFonts w:ascii="National 2" w:hAnsi="National 2"/>
                <w:color w:val="000000" w:themeColor="text1"/>
                <w:sz w:val="21"/>
                <w:szCs w:val="21"/>
              </w:rPr>
            </w:pPr>
            <w:r w:rsidRPr="7007CD17">
              <w:rPr>
                <w:rFonts w:ascii="National 2" w:hAnsi="National 2"/>
                <w:color w:val="000000" w:themeColor="text1"/>
                <w:sz w:val="21"/>
                <w:szCs w:val="21"/>
              </w:rPr>
              <w:t xml:space="preserve">The Student Representation Forum (SRF) will report to UG/PG Boards of Studies through its minutes and other reports as required. </w:t>
            </w:r>
          </w:p>
        </w:tc>
      </w:tr>
      <w:tr w:rsidR="00F2343F" w:rsidRPr="00012E9B" w14:paraId="46ED977F" w14:textId="77777777" w:rsidTr="00F2343F">
        <w:tc>
          <w:tcPr>
            <w:tcW w:w="912" w:type="pct"/>
          </w:tcPr>
          <w:p w14:paraId="39C5D98B"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Confidentiality</w:t>
            </w:r>
          </w:p>
        </w:tc>
        <w:tc>
          <w:tcPr>
            <w:tcW w:w="4088" w:type="pct"/>
          </w:tcPr>
          <w:p w14:paraId="76376A15" w14:textId="77777777" w:rsidR="00F2343F" w:rsidRPr="00012E9B" w:rsidRDefault="00F2343F" w:rsidP="00FC5DB6">
            <w:pPr>
              <w:rPr>
                <w:rFonts w:ascii="National 2" w:hAnsi="National 2"/>
                <w:color w:val="000000" w:themeColor="text1"/>
                <w:sz w:val="21"/>
                <w:szCs w:val="21"/>
              </w:rPr>
            </w:pPr>
            <w:r w:rsidRPr="00012E9B">
              <w:rPr>
                <w:rFonts w:ascii="National 2" w:hAnsi="National 2"/>
                <w:color w:val="000000" w:themeColor="text1"/>
                <w:sz w:val="21"/>
                <w:szCs w:val="21"/>
              </w:rPr>
              <w:t>Any personal, confidential or sensitive issues raised at the meeting (e.g. regarding an individual staff member or student) should be dealt with sensitively and in accordance with the Conflicts of Interest Policy and Procedure. The Chair may reiterate the obligation staff and/or students present do not discuss such issues outside of the meeting so that they can be dealt with appropriately, respecting the right of confidentiality of those concerned. Alternatively, the Chair may decide that the issue will not be discussed further at the meeting but will be referred to a more appropriate channel for consideration or be declared as reserved business.</w:t>
            </w:r>
          </w:p>
        </w:tc>
      </w:tr>
      <w:tr w:rsidR="00F2343F" w:rsidRPr="00012E9B" w14:paraId="53C90872" w14:textId="77777777" w:rsidTr="00F2343F">
        <w:tc>
          <w:tcPr>
            <w:tcW w:w="912" w:type="pct"/>
          </w:tcPr>
          <w:p w14:paraId="23D9C452"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Chair’s Action</w:t>
            </w:r>
          </w:p>
        </w:tc>
        <w:tc>
          <w:tcPr>
            <w:tcW w:w="4088" w:type="pct"/>
          </w:tcPr>
          <w:p w14:paraId="744D47D1" w14:textId="77777777" w:rsidR="00F2343F" w:rsidRPr="00012E9B" w:rsidRDefault="00F2343F" w:rsidP="00FC5DB6">
            <w:pPr>
              <w:rPr>
                <w:rFonts w:ascii="National 2" w:hAnsi="National 2"/>
                <w:color w:val="000000" w:themeColor="text1"/>
                <w:sz w:val="21"/>
                <w:szCs w:val="21"/>
              </w:rPr>
            </w:pPr>
            <w:r>
              <w:rPr>
                <w:rFonts w:ascii="National 2" w:hAnsi="National 2"/>
                <w:color w:val="000000" w:themeColor="text1"/>
                <w:sz w:val="21"/>
                <w:szCs w:val="21"/>
              </w:rPr>
              <w:t>N/A</w:t>
            </w:r>
            <w:r w:rsidRPr="00012E9B">
              <w:rPr>
                <w:rFonts w:ascii="National 2" w:hAnsi="National 2"/>
                <w:color w:val="000000" w:themeColor="text1"/>
                <w:sz w:val="21"/>
                <w:szCs w:val="21"/>
              </w:rPr>
              <w:t xml:space="preserve"> </w:t>
            </w:r>
          </w:p>
        </w:tc>
      </w:tr>
      <w:tr w:rsidR="00F2343F" w:rsidRPr="00012E9B" w14:paraId="1CC17C00" w14:textId="77777777" w:rsidTr="00F2343F">
        <w:tc>
          <w:tcPr>
            <w:tcW w:w="912" w:type="pct"/>
          </w:tcPr>
          <w:p w14:paraId="6255F06D" w14:textId="77777777" w:rsidR="00F2343F" w:rsidRPr="00012E9B" w:rsidRDefault="00F2343F" w:rsidP="00FC5DB6">
            <w:pPr>
              <w:rPr>
                <w:rFonts w:ascii="National 2" w:hAnsi="National 2"/>
                <w:b/>
                <w:bCs/>
                <w:color w:val="000000" w:themeColor="text1"/>
                <w:sz w:val="21"/>
                <w:szCs w:val="21"/>
              </w:rPr>
            </w:pPr>
            <w:r w:rsidRPr="00012E9B">
              <w:rPr>
                <w:rFonts w:ascii="National 2" w:hAnsi="National 2"/>
                <w:b/>
                <w:bCs/>
                <w:color w:val="000000" w:themeColor="text1"/>
                <w:sz w:val="21"/>
                <w:szCs w:val="21"/>
              </w:rPr>
              <w:t>Delegation of Authority and Subcommittees</w:t>
            </w:r>
          </w:p>
        </w:tc>
        <w:tc>
          <w:tcPr>
            <w:tcW w:w="4088" w:type="pct"/>
          </w:tcPr>
          <w:p w14:paraId="15F57ED6" w14:textId="77777777" w:rsidR="00F2343F" w:rsidRPr="00012E9B" w:rsidRDefault="00F2343F" w:rsidP="00FC5DB6">
            <w:pPr>
              <w:rPr>
                <w:rFonts w:ascii="National 2" w:hAnsi="National 2"/>
                <w:color w:val="000000" w:themeColor="text1"/>
                <w:sz w:val="21"/>
                <w:szCs w:val="21"/>
              </w:rPr>
            </w:pPr>
            <w:r w:rsidRPr="00012E9B">
              <w:rPr>
                <w:rFonts w:ascii="National 2" w:hAnsi="National 2"/>
                <w:color w:val="000000" w:themeColor="text1"/>
                <w:sz w:val="21"/>
                <w:szCs w:val="21"/>
              </w:rPr>
              <w:t>N/A</w:t>
            </w:r>
          </w:p>
          <w:p w14:paraId="060F872D" w14:textId="77777777" w:rsidR="00F2343F" w:rsidRPr="00012E9B" w:rsidRDefault="00F2343F" w:rsidP="00FC5DB6">
            <w:pPr>
              <w:rPr>
                <w:rFonts w:ascii="National 2" w:hAnsi="National 2"/>
                <w:color w:val="000000" w:themeColor="text1"/>
                <w:sz w:val="21"/>
                <w:szCs w:val="21"/>
              </w:rPr>
            </w:pPr>
          </w:p>
        </w:tc>
      </w:tr>
    </w:tbl>
    <w:p w14:paraId="36138B21" w14:textId="77777777" w:rsidR="00A4088F" w:rsidRDefault="00A4088F" w:rsidP="00F2343F">
      <w:pPr>
        <w:rPr>
          <w:rFonts w:ascii="National 2" w:hAnsi="National 2"/>
          <w:b/>
          <w:bCs/>
        </w:rPr>
      </w:pPr>
    </w:p>
    <w:sectPr w:rsidR="00A4088F" w:rsidSect="00AD7EFF">
      <w:headerReference w:type="default" r:id="rId16"/>
      <w:pgSz w:w="12240" w:h="15840"/>
      <w:pgMar w:top="993"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Karyn Woolcock" w:date="2026-01-09T10:28:00Z" w:initials="KW">
    <w:p w14:paraId="6CA60C5D" w14:textId="77777777" w:rsidR="00AE6A0B" w:rsidRDefault="00AE6A0B" w:rsidP="00AE6A0B">
      <w:pPr>
        <w:pStyle w:val="CommentText"/>
      </w:pPr>
      <w:r>
        <w:rPr>
          <w:rStyle w:val="CommentReference"/>
        </w:rPr>
        <w:annotationRef/>
      </w:r>
      <w:r>
        <w:rPr>
          <w:lang w:val="en-GB"/>
        </w:rPr>
        <w:t xml:space="preserve">Was “Screen and Film School” but that doesn’t exist, this is true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60C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9B3593" w16cex:dateUtc="2026-01-09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60C5D" w16cid:durableId="689B3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7139" w14:textId="77777777" w:rsidR="00B04D2C" w:rsidRDefault="00B04D2C" w:rsidP="00D72112">
      <w:pPr>
        <w:spacing w:after="0" w:line="240" w:lineRule="auto"/>
      </w:pPr>
      <w:r>
        <w:separator/>
      </w:r>
    </w:p>
  </w:endnote>
  <w:endnote w:type="continuationSeparator" w:id="0">
    <w:p w14:paraId="27E72A4A" w14:textId="77777777" w:rsidR="00B04D2C" w:rsidRDefault="00B04D2C" w:rsidP="00D7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2">
    <w:altName w:val="Calibri"/>
    <w:panose1 w:val="020B0504030502020203"/>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C333" w14:textId="77777777" w:rsidR="00B04D2C" w:rsidRDefault="00B04D2C" w:rsidP="00D72112">
      <w:pPr>
        <w:spacing w:after="0" w:line="240" w:lineRule="auto"/>
      </w:pPr>
      <w:r>
        <w:separator/>
      </w:r>
    </w:p>
  </w:footnote>
  <w:footnote w:type="continuationSeparator" w:id="0">
    <w:p w14:paraId="05344D89" w14:textId="77777777" w:rsidR="00B04D2C" w:rsidRDefault="00B04D2C" w:rsidP="00D72112">
      <w:pPr>
        <w:spacing w:after="0" w:line="240" w:lineRule="auto"/>
      </w:pPr>
      <w:r>
        <w:continuationSeparator/>
      </w:r>
    </w:p>
  </w:footnote>
  <w:footnote w:id="1">
    <w:p w14:paraId="464DC8BF" w14:textId="77777777" w:rsidR="00F2343F" w:rsidRPr="009C445A" w:rsidRDefault="00F2343F" w:rsidP="00F2343F">
      <w:pPr>
        <w:pStyle w:val="FootnoteText"/>
        <w:rPr>
          <w:rFonts w:ascii="National 2" w:hAnsi="National 2"/>
        </w:rPr>
      </w:pPr>
      <w:r w:rsidRPr="009C445A">
        <w:rPr>
          <w:rStyle w:val="FootnoteReference"/>
          <w:rFonts w:ascii="National 2" w:hAnsi="National 2"/>
        </w:rPr>
        <w:footnoteRef/>
      </w:r>
      <w:r w:rsidRPr="009C445A">
        <w:rPr>
          <w:rFonts w:ascii="National 2" w:hAnsi="National 2"/>
        </w:rPr>
        <w:t xml:space="preserve"> </w:t>
      </w:r>
      <w:r w:rsidRPr="00F2343F">
        <w:rPr>
          <w:rFonts w:ascii="National 2" w:hAnsi="National 2"/>
          <w:sz w:val="16"/>
          <w:szCs w:val="16"/>
        </w:rPr>
        <w:t>All students within the course(s) under consideration should be invited to attend the SRF.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2112" w:rsidRPr="007B1CAE" w14:paraId="233D0752" w14:textId="77777777" w:rsidTr="00F2343F">
      <w:trPr>
        <w:trHeight w:val="574"/>
      </w:trPr>
      <w:tc>
        <w:tcPr>
          <w:tcW w:w="4675" w:type="dxa"/>
        </w:tcPr>
        <w:p w14:paraId="0DBA5572" w14:textId="56CBC167" w:rsidR="00D72112" w:rsidRDefault="007B1CAE">
          <w:pPr>
            <w:pStyle w:val="Header"/>
          </w:pPr>
          <w:r w:rsidRPr="00BE53F7">
            <w:rPr>
              <w:noProof/>
            </w:rPr>
            <w:drawing>
              <wp:inline distT="0" distB="0" distL="0" distR="0" wp14:anchorId="61C760DC" wp14:editId="38DBCCF6">
                <wp:extent cx="1149350" cy="530751"/>
                <wp:effectExtent l="0" t="0" r="0" b="3175"/>
                <wp:docPr id="41747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80509" name=""/>
                        <pic:cNvPicPr/>
                      </pic:nvPicPr>
                      <pic:blipFill>
                        <a:blip r:embed="rId1"/>
                        <a:stretch>
                          <a:fillRect/>
                        </a:stretch>
                      </pic:blipFill>
                      <pic:spPr>
                        <a:xfrm>
                          <a:off x="0" y="0"/>
                          <a:ext cx="1176621" cy="543344"/>
                        </a:xfrm>
                        <a:prstGeom prst="rect">
                          <a:avLst/>
                        </a:prstGeom>
                      </pic:spPr>
                    </pic:pic>
                  </a:graphicData>
                </a:graphic>
              </wp:inline>
            </w:drawing>
          </w:r>
        </w:p>
      </w:tc>
      <w:tc>
        <w:tcPr>
          <w:tcW w:w="4675" w:type="dxa"/>
        </w:tcPr>
        <w:p w14:paraId="4EA2DD13" w14:textId="77777777" w:rsidR="00D72112" w:rsidRDefault="007B1CAE" w:rsidP="007B1CAE">
          <w:pPr>
            <w:pStyle w:val="Header"/>
            <w:jc w:val="right"/>
            <w:rPr>
              <w:rFonts w:ascii="National 2" w:hAnsi="National 2"/>
              <w:sz w:val="20"/>
              <w:szCs w:val="20"/>
            </w:rPr>
          </w:pPr>
          <w:r w:rsidRPr="007B1CAE">
            <w:rPr>
              <w:rFonts w:ascii="National 2" w:hAnsi="National 2"/>
              <w:sz w:val="20"/>
              <w:szCs w:val="20"/>
            </w:rPr>
            <w:t>Governance Infrastructure</w:t>
          </w:r>
        </w:p>
        <w:p w14:paraId="406CA685" w14:textId="29D6F083" w:rsidR="007B1CAE" w:rsidRPr="007B1CAE" w:rsidRDefault="007B1CAE" w:rsidP="007B1CAE">
          <w:pPr>
            <w:pStyle w:val="Header"/>
            <w:jc w:val="right"/>
            <w:rPr>
              <w:rFonts w:ascii="National 2" w:hAnsi="National 2"/>
              <w:sz w:val="20"/>
              <w:szCs w:val="20"/>
            </w:rPr>
          </w:pPr>
        </w:p>
      </w:tc>
    </w:tr>
  </w:tbl>
  <w:p w14:paraId="28204EC7" w14:textId="77777777" w:rsidR="00D72112" w:rsidRDefault="00D72112" w:rsidP="00A2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6D"/>
    <w:multiLevelType w:val="hybridMultilevel"/>
    <w:tmpl w:val="5A6E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292D"/>
    <w:multiLevelType w:val="multilevel"/>
    <w:tmpl w:val="A55C5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17B11"/>
    <w:multiLevelType w:val="multilevel"/>
    <w:tmpl w:val="25E63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C1C2A"/>
    <w:multiLevelType w:val="hybridMultilevel"/>
    <w:tmpl w:val="358CC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71A17"/>
    <w:multiLevelType w:val="hybridMultilevel"/>
    <w:tmpl w:val="62023C40"/>
    <w:lvl w:ilvl="0" w:tplc="3D322C12">
      <w:numFmt w:val="bullet"/>
      <w:lvlText w:val="•"/>
      <w:lvlJc w:val="left"/>
      <w:pPr>
        <w:ind w:left="720" w:hanging="360"/>
      </w:pPr>
      <w:rPr>
        <w:rFonts w:ascii="National 2" w:eastAsiaTheme="minorHAnsi" w:hAnsi="National 2"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7BB3"/>
    <w:multiLevelType w:val="multilevel"/>
    <w:tmpl w:val="C5D28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6E96F"/>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35A0C"/>
    <w:multiLevelType w:val="hybridMultilevel"/>
    <w:tmpl w:val="7DCC9300"/>
    <w:lvl w:ilvl="0" w:tplc="0D82B608">
      <w:numFmt w:val="bullet"/>
      <w:lvlText w:val="•"/>
      <w:lvlJc w:val="left"/>
      <w:pPr>
        <w:ind w:left="720" w:hanging="360"/>
      </w:pPr>
      <w:rPr>
        <w:rFonts w:ascii="National 2" w:eastAsiaTheme="minorHAnsi" w:hAnsi="National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53F6"/>
    <w:multiLevelType w:val="multilevel"/>
    <w:tmpl w:val="8A267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D51DE"/>
    <w:multiLevelType w:val="multilevel"/>
    <w:tmpl w:val="EF8A0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A618A"/>
    <w:multiLevelType w:val="multilevel"/>
    <w:tmpl w:val="7D441B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2A3CF7"/>
    <w:multiLevelType w:val="multilevel"/>
    <w:tmpl w:val="360A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6D5E43"/>
    <w:multiLevelType w:val="multilevel"/>
    <w:tmpl w:val="05FC10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F052FA"/>
    <w:multiLevelType w:val="multilevel"/>
    <w:tmpl w:val="27184D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C78A5"/>
    <w:multiLevelType w:val="multilevel"/>
    <w:tmpl w:val="3BE2BD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E0675D"/>
    <w:multiLevelType w:val="multilevel"/>
    <w:tmpl w:val="4246F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A0DB7"/>
    <w:multiLevelType w:val="hybridMultilevel"/>
    <w:tmpl w:val="E3B66092"/>
    <w:lvl w:ilvl="0" w:tplc="AE4C3956">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E2291"/>
    <w:multiLevelType w:val="multilevel"/>
    <w:tmpl w:val="B1429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FE05B5"/>
    <w:multiLevelType w:val="multilevel"/>
    <w:tmpl w:val="367EE9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3D6EB4"/>
    <w:multiLevelType w:val="hybridMultilevel"/>
    <w:tmpl w:val="5DA4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D72DF"/>
    <w:multiLevelType w:val="hybridMultilevel"/>
    <w:tmpl w:val="4C4A419C"/>
    <w:lvl w:ilvl="0" w:tplc="FFFFFFF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8617D"/>
    <w:multiLevelType w:val="hybridMultilevel"/>
    <w:tmpl w:val="9B023E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302046B"/>
    <w:multiLevelType w:val="hybridMultilevel"/>
    <w:tmpl w:val="4B7A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BD60A9"/>
    <w:multiLevelType w:val="multilevel"/>
    <w:tmpl w:val="E20C8B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A7F35"/>
    <w:multiLevelType w:val="hybridMultilevel"/>
    <w:tmpl w:val="8450895E"/>
    <w:lvl w:ilvl="0" w:tplc="01182E5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C08CD"/>
    <w:multiLevelType w:val="hybridMultilevel"/>
    <w:tmpl w:val="86F6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C4F7C"/>
    <w:multiLevelType w:val="multilevel"/>
    <w:tmpl w:val="1EA2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2F120D"/>
    <w:multiLevelType w:val="hybridMultilevel"/>
    <w:tmpl w:val="5BE4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164F3"/>
    <w:multiLevelType w:val="hybridMultilevel"/>
    <w:tmpl w:val="CD22138A"/>
    <w:lvl w:ilvl="0" w:tplc="3D322C12">
      <w:numFmt w:val="bullet"/>
      <w:lvlText w:val="•"/>
      <w:lvlJc w:val="left"/>
      <w:pPr>
        <w:ind w:left="720" w:hanging="360"/>
      </w:pPr>
      <w:rPr>
        <w:rFonts w:ascii="National 2" w:eastAsiaTheme="minorHAnsi" w:hAnsi="National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44E13"/>
    <w:multiLevelType w:val="hybridMultilevel"/>
    <w:tmpl w:val="EB106370"/>
    <w:lvl w:ilvl="0" w:tplc="19A4E8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31D6D"/>
    <w:multiLevelType w:val="hybridMultilevel"/>
    <w:tmpl w:val="B13CDF18"/>
    <w:lvl w:ilvl="0" w:tplc="4320B77E">
      <w:numFmt w:val="bullet"/>
      <w:lvlText w:val="•"/>
      <w:lvlJc w:val="left"/>
      <w:pPr>
        <w:ind w:left="720" w:hanging="360"/>
      </w:pPr>
      <w:rPr>
        <w:rFonts w:ascii="National 2" w:eastAsiaTheme="minorHAnsi" w:hAnsi="National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C2558"/>
    <w:multiLevelType w:val="hybridMultilevel"/>
    <w:tmpl w:val="90CC6F5C"/>
    <w:lvl w:ilvl="0" w:tplc="4320B77E">
      <w:numFmt w:val="bullet"/>
      <w:lvlText w:val="•"/>
      <w:lvlJc w:val="left"/>
      <w:pPr>
        <w:ind w:left="720" w:hanging="360"/>
      </w:pPr>
      <w:rPr>
        <w:rFonts w:ascii="National 2" w:eastAsiaTheme="minorHAnsi" w:hAnsi="National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10CC3"/>
    <w:multiLevelType w:val="multilevel"/>
    <w:tmpl w:val="A34AF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713CA2"/>
    <w:multiLevelType w:val="hybridMultilevel"/>
    <w:tmpl w:val="9BE2AEB0"/>
    <w:lvl w:ilvl="0" w:tplc="F0F6A58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D718B"/>
    <w:multiLevelType w:val="hybridMultilevel"/>
    <w:tmpl w:val="DE108CC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70F83B0C">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9E6578"/>
    <w:multiLevelType w:val="multilevel"/>
    <w:tmpl w:val="CDFCB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002617">
    <w:abstractNumId w:val="4"/>
  </w:num>
  <w:num w:numId="2" w16cid:durableId="283120726">
    <w:abstractNumId w:val="28"/>
  </w:num>
  <w:num w:numId="3" w16cid:durableId="1365405743">
    <w:abstractNumId w:val="21"/>
  </w:num>
  <w:num w:numId="4" w16cid:durableId="1759398011">
    <w:abstractNumId w:val="16"/>
  </w:num>
  <w:num w:numId="5" w16cid:durableId="289437079">
    <w:abstractNumId w:val="33"/>
  </w:num>
  <w:num w:numId="6" w16cid:durableId="1496528291">
    <w:abstractNumId w:val="22"/>
  </w:num>
  <w:num w:numId="7" w16cid:durableId="691959138">
    <w:abstractNumId w:val="34"/>
  </w:num>
  <w:num w:numId="8" w16cid:durableId="1653831580">
    <w:abstractNumId w:val="6"/>
  </w:num>
  <w:num w:numId="9" w16cid:durableId="1058237670">
    <w:abstractNumId w:val="26"/>
  </w:num>
  <w:num w:numId="10" w16cid:durableId="1686974563">
    <w:abstractNumId w:val="17"/>
  </w:num>
  <w:num w:numId="11" w16cid:durableId="1372268468">
    <w:abstractNumId w:val="8"/>
  </w:num>
  <w:num w:numId="12" w16cid:durableId="885146606">
    <w:abstractNumId w:val="32"/>
  </w:num>
  <w:num w:numId="13" w16cid:durableId="1534611789">
    <w:abstractNumId w:val="35"/>
  </w:num>
  <w:num w:numId="14" w16cid:durableId="557479608">
    <w:abstractNumId w:val="7"/>
  </w:num>
  <w:num w:numId="15" w16cid:durableId="121268397">
    <w:abstractNumId w:val="29"/>
  </w:num>
  <w:num w:numId="16" w16cid:durableId="46341297">
    <w:abstractNumId w:val="11"/>
  </w:num>
  <w:num w:numId="17" w16cid:durableId="1438216505">
    <w:abstractNumId w:val="1"/>
  </w:num>
  <w:num w:numId="18" w16cid:durableId="1884096884">
    <w:abstractNumId w:val="15"/>
  </w:num>
  <w:num w:numId="19" w16cid:durableId="796144275">
    <w:abstractNumId w:val="9"/>
  </w:num>
  <w:num w:numId="20" w16cid:durableId="1614559356">
    <w:abstractNumId w:val="14"/>
  </w:num>
  <w:num w:numId="21" w16cid:durableId="944844016">
    <w:abstractNumId w:val="13"/>
  </w:num>
  <w:num w:numId="22" w16cid:durableId="1714694045">
    <w:abstractNumId w:val="5"/>
  </w:num>
  <w:num w:numId="23" w16cid:durableId="897865751">
    <w:abstractNumId w:val="2"/>
  </w:num>
  <w:num w:numId="24" w16cid:durableId="580793534">
    <w:abstractNumId w:val="10"/>
  </w:num>
  <w:num w:numId="25" w16cid:durableId="51588371">
    <w:abstractNumId w:val="12"/>
  </w:num>
  <w:num w:numId="26" w16cid:durableId="2172137">
    <w:abstractNumId w:val="23"/>
  </w:num>
  <w:num w:numId="27" w16cid:durableId="2026252256">
    <w:abstractNumId w:val="18"/>
  </w:num>
  <w:num w:numId="28" w16cid:durableId="886725204">
    <w:abstractNumId w:val="24"/>
  </w:num>
  <w:num w:numId="29" w16cid:durableId="593053005">
    <w:abstractNumId w:val="30"/>
  </w:num>
  <w:num w:numId="30" w16cid:durableId="1232350052">
    <w:abstractNumId w:val="20"/>
  </w:num>
  <w:num w:numId="31" w16cid:durableId="756446111">
    <w:abstractNumId w:val="27"/>
  </w:num>
  <w:num w:numId="32" w16cid:durableId="1884125675">
    <w:abstractNumId w:val="0"/>
  </w:num>
  <w:num w:numId="33" w16cid:durableId="703671771">
    <w:abstractNumId w:val="25"/>
  </w:num>
  <w:num w:numId="34" w16cid:durableId="275328571">
    <w:abstractNumId w:val="19"/>
  </w:num>
  <w:num w:numId="35" w16cid:durableId="765464827">
    <w:abstractNumId w:val="3"/>
  </w:num>
  <w:num w:numId="36" w16cid:durableId="147167644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yn Woolcock">
    <w15:presenceInfo w15:providerId="AD" w15:userId="S::karynwoolcock@bimm.co.uk::74ad4b68-b336-4f30-960b-b7cba15cd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42386F"/>
    <w:rsid w:val="000006B7"/>
    <w:rsid w:val="00005C9F"/>
    <w:rsid w:val="000A4C24"/>
    <w:rsid w:val="001E44C4"/>
    <w:rsid w:val="001F78CD"/>
    <w:rsid w:val="001F7E1B"/>
    <w:rsid w:val="0029624C"/>
    <w:rsid w:val="002B57E8"/>
    <w:rsid w:val="002C3B18"/>
    <w:rsid w:val="002F2FB9"/>
    <w:rsid w:val="003566CF"/>
    <w:rsid w:val="00360E28"/>
    <w:rsid w:val="00364D9E"/>
    <w:rsid w:val="003732BD"/>
    <w:rsid w:val="00447555"/>
    <w:rsid w:val="0048753D"/>
    <w:rsid w:val="004B41E4"/>
    <w:rsid w:val="004D7E37"/>
    <w:rsid w:val="004F403F"/>
    <w:rsid w:val="00504919"/>
    <w:rsid w:val="00520B03"/>
    <w:rsid w:val="005363AD"/>
    <w:rsid w:val="0053650F"/>
    <w:rsid w:val="005423CC"/>
    <w:rsid w:val="0059719B"/>
    <w:rsid w:val="005A5E83"/>
    <w:rsid w:val="005D3883"/>
    <w:rsid w:val="005D4D5E"/>
    <w:rsid w:val="005E7974"/>
    <w:rsid w:val="00610771"/>
    <w:rsid w:val="00610DE1"/>
    <w:rsid w:val="00612D5B"/>
    <w:rsid w:val="00665ABF"/>
    <w:rsid w:val="006A774F"/>
    <w:rsid w:val="006E68C0"/>
    <w:rsid w:val="007349F6"/>
    <w:rsid w:val="00750307"/>
    <w:rsid w:val="00760077"/>
    <w:rsid w:val="00792D2A"/>
    <w:rsid w:val="007A76D8"/>
    <w:rsid w:val="007B1CAE"/>
    <w:rsid w:val="007C75FC"/>
    <w:rsid w:val="007E13F9"/>
    <w:rsid w:val="007E2FEF"/>
    <w:rsid w:val="00824494"/>
    <w:rsid w:val="00867EEA"/>
    <w:rsid w:val="00871659"/>
    <w:rsid w:val="008805EB"/>
    <w:rsid w:val="008812A0"/>
    <w:rsid w:val="008B52C7"/>
    <w:rsid w:val="008F41EF"/>
    <w:rsid w:val="00902289"/>
    <w:rsid w:val="00913D8F"/>
    <w:rsid w:val="00923EF2"/>
    <w:rsid w:val="0096270B"/>
    <w:rsid w:val="00991C36"/>
    <w:rsid w:val="009C773B"/>
    <w:rsid w:val="009D03BB"/>
    <w:rsid w:val="009E3D9B"/>
    <w:rsid w:val="00A212B4"/>
    <w:rsid w:val="00A22485"/>
    <w:rsid w:val="00A23F45"/>
    <w:rsid w:val="00A27DEB"/>
    <w:rsid w:val="00A4088F"/>
    <w:rsid w:val="00A55348"/>
    <w:rsid w:val="00A7451D"/>
    <w:rsid w:val="00A87CD0"/>
    <w:rsid w:val="00AD6154"/>
    <w:rsid w:val="00AD7EFF"/>
    <w:rsid w:val="00AE6A0B"/>
    <w:rsid w:val="00B00A53"/>
    <w:rsid w:val="00B04D2C"/>
    <w:rsid w:val="00B15130"/>
    <w:rsid w:val="00B33BEE"/>
    <w:rsid w:val="00B8320F"/>
    <w:rsid w:val="00B8556B"/>
    <w:rsid w:val="00B868F5"/>
    <w:rsid w:val="00B901B7"/>
    <w:rsid w:val="00BC1965"/>
    <w:rsid w:val="00BC4117"/>
    <w:rsid w:val="00BD01EE"/>
    <w:rsid w:val="00BD45F6"/>
    <w:rsid w:val="00C20B01"/>
    <w:rsid w:val="00C40B50"/>
    <w:rsid w:val="00C63BDE"/>
    <w:rsid w:val="00C760E8"/>
    <w:rsid w:val="00CA54FA"/>
    <w:rsid w:val="00CB017B"/>
    <w:rsid w:val="00CB74A7"/>
    <w:rsid w:val="00CC5CD6"/>
    <w:rsid w:val="00CD17A9"/>
    <w:rsid w:val="00CD6A80"/>
    <w:rsid w:val="00CF012E"/>
    <w:rsid w:val="00D154A9"/>
    <w:rsid w:val="00D519A5"/>
    <w:rsid w:val="00D72112"/>
    <w:rsid w:val="00DB6E73"/>
    <w:rsid w:val="00DF2ECE"/>
    <w:rsid w:val="00DF65CD"/>
    <w:rsid w:val="00E0442E"/>
    <w:rsid w:val="00E17A53"/>
    <w:rsid w:val="00E23AC6"/>
    <w:rsid w:val="00E33377"/>
    <w:rsid w:val="00E47CCE"/>
    <w:rsid w:val="00E60647"/>
    <w:rsid w:val="00E61383"/>
    <w:rsid w:val="00E67D78"/>
    <w:rsid w:val="00EB343A"/>
    <w:rsid w:val="00ED0761"/>
    <w:rsid w:val="00ED44C8"/>
    <w:rsid w:val="00F008E9"/>
    <w:rsid w:val="00F11D06"/>
    <w:rsid w:val="00F2343F"/>
    <w:rsid w:val="00F4140B"/>
    <w:rsid w:val="00FD7A27"/>
    <w:rsid w:val="039AA742"/>
    <w:rsid w:val="0598FBEB"/>
    <w:rsid w:val="069AF757"/>
    <w:rsid w:val="08A628A7"/>
    <w:rsid w:val="098B9E92"/>
    <w:rsid w:val="0A5990EA"/>
    <w:rsid w:val="0A9B8865"/>
    <w:rsid w:val="0B9FDF61"/>
    <w:rsid w:val="0DCE9A7E"/>
    <w:rsid w:val="0E60CF6B"/>
    <w:rsid w:val="12D0BD3F"/>
    <w:rsid w:val="144828CB"/>
    <w:rsid w:val="14492336"/>
    <w:rsid w:val="176C62B0"/>
    <w:rsid w:val="199C1ADA"/>
    <w:rsid w:val="1A42386F"/>
    <w:rsid w:val="1DE71F6E"/>
    <w:rsid w:val="1E68A298"/>
    <w:rsid w:val="20CE0E31"/>
    <w:rsid w:val="21F2A5DE"/>
    <w:rsid w:val="22A3F495"/>
    <w:rsid w:val="23D9A916"/>
    <w:rsid w:val="28844B85"/>
    <w:rsid w:val="28B2185A"/>
    <w:rsid w:val="29B83E2D"/>
    <w:rsid w:val="2BE22FFD"/>
    <w:rsid w:val="2DBA668E"/>
    <w:rsid w:val="2EFB2B47"/>
    <w:rsid w:val="30AE2C5D"/>
    <w:rsid w:val="324E82AA"/>
    <w:rsid w:val="348BBED0"/>
    <w:rsid w:val="37DF2B8A"/>
    <w:rsid w:val="388A839A"/>
    <w:rsid w:val="3982372E"/>
    <w:rsid w:val="3DB02C63"/>
    <w:rsid w:val="3E5311B2"/>
    <w:rsid w:val="3FD85890"/>
    <w:rsid w:val="3FF679FE"/>
    <w:rsid w:val="41F8C14B"/>
    <w:rsid w:val="44F5D3E2"/>
    <w:rsid w:val="44FBFB15"/>
    <w:rsid w:val="45EFDB21"/>
    <w:rsid w:val="464F05E3"/>
    <w:rsid w:val="4761EE05"/>
    <w:rsid w:val="4AC4F5CA"/>
    <w:rsid w:val="502BBCFD"/>
    <w:rsid w:val="50EA37D8"/>
    <w:rsid w:val="52BF41A9"/>
    <w:rsid w:val="547AAEBE"/>
    <w:rsid w:val="557F258B"/>
    <w:rsid w:val="57F4B18C"/>
    <w:rsid w:val="58734F14"/>
    <w:rsid w:val="5958FEC1"/>
    <w:rsid w:val="5B7D418F"/>
    <w:rsid w:val="5C260F1C"/>
    <w:rsid w:val="5E138DAC"/>
    <w:rsid w:val="60050A66"/>
    <w:rsid w:val="606CABAF"/>
    <w:rsid w:val="6314B21B"/>
    <w:rsid w:val="63B06507"/>
    <w:rsid w:val="63C24E4E"/>
    <w:rsid w:val="6407F470"/>
    <w:rsid w:val="6871EF00"/>
    <w:rsid w:val="69162E15"/>
    <w:rsid w:val="695B4E8F"/>
    <w:rsid w:val="696D9957"/>
    <w:rsid w:val="6A9ADC12"/>
    <w:rsid w:val="6C911FA6"/>
    <w:rsid w:val="6EDE57DB"/>
    <w:rsid w:val="70DED7D4"/>
    <w:rsid w:val="71E10244"/>
    <w:rsid w:val="7D07D229"/>
    <w:rsid w:val="7D939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8B27"/>
  <w15:chartTrackingRefBased/>
  <w15:docId w15:val="{EF9A5119-B08C-4BC1-86C8-71C680C4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B57E8"/>
    <w:rPr>
      <w:color w:val="467886" w:themeColor="hyperlink"/>
      <w:u w:val="single"/>
    </w:rPr>
  </w:style>
  <w:style w:type="character" w:styleId="UnresolvedMention">
    <w:name w:val="Unresolved Mention"/>
    <w:basedOn w:val="DefaultParagraphFont"/>
    <w:uiPriority w:val="99"/>
    <w:semiHidden/>
    <w:unhideWhenUsed/>
    <w:rsid w:val="002B57E8"/>
    <w:rPr>
      <w:color w:val="605E5C"/>
      <w:shd w:val="clear" w:color="auto" w:fill="E1DFDD"/>
    </w:rPr>
  </w:style>
  <w:style w:type="paragraph" w:styleId="ListParagraph">
    <w:name w:val="List Paragraph"/>
    <w:aliases w:val="Dot pt,F5 List Paragraph,Colorful List - Accent 11,No Spacing1,List Paragraph Char Char Char,Indicator Text,Numbered Para 1,Bullet Points,MAIN CONTENT,List Paragraph12,List Paragraph2,Normal numbered,OBC Bullet,L,List Paragraph11"/>
    <w:basedOn w:val="Normal"/>
    <w:qFormat/>
    <w:rsid w:val="00D72112"/>
    <w:pPr>
      <w:spacing w:after="0" w:line="240" w:lineRule="auto"/>
      <w:ind w:left="720"/>
      <w:contextualSpacing/>
    </w:pPr>
    <w:rPr>
      <w:rFonts w:eastAsiaTheme="minorHAnsi"/>
      <w:kern w:val="2"/>
      <w:lang w:val="en-GB" w:eastAsia="en-US"/>
      <w14:ligatures w14:val="standardContextual"/>
    </w:rPr>
  </w:style>
  <w:style w:type="paragraph" w:styleId="Header">
    <w:name w:val="header"/>
    <w:basedOn w:val="Normal"/>
    <w:link w:val="HeaderChar"/>
    <w:uiPriority w:val="99"/>
    <w:unhideWhenUsed/>
    <w:rsid w:val="00D72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112"/>
  </w:style>
  <w:style w:type="paragraph" w:styleId="Footer">
    <w:name w:val="footer"/>
    <w:basedOn w:val="Normal"/>
    <w:link w:val="FooterChar"/>
    <w:uiPriority w:val="99"/>
    <w:unhideWhenUsed/>
    <w:rsid w:val="00D72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112"/>
  </w:style>
  <w:style w:type="paragraph" w:styleId="TOCHeading">
    <w:name w:val="TOC Heading"/>
    <w:basedOn w:val="Heading1"/>
    <w:next w:val="Normal"/>
    <w:uiPriority w:val="39"/>
    <w:unhideWhenUsed/>
    <w:qFormat/>
    <w:rsid w:val="00AD7EFF"/>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AD7EFF"/>
    <w:pPr>
      <w:spacing w:after="100"/>
    </w:pPr>
  </w:style>
  <w:style w:type="character" w:styleId="CommentReference">
    <w:name w:val="annotation reference"/>
    <w:basedOn w:val="DefaultParagraphFont"/>
    <w:uiPriority w:val="99"/>
    <w:semiHidden/>
    <w:unhideWhenUsed/>
    <w:rsid w:val="00AE6A0B"/>
    <w:rPr>
      <w:sz w:val="16"/>
      <w:szCs w:val="16"/>
    </w:rPr>
  </w:style>
  <w:style w:type="paragraph" w:styleId="CommentText">
    <w:name w:val="annotation text"/>
    <w:basedOn w:val="Normal"/>
    <w:link w:val="CommentTextChar"/>
    <w:uiPriority w:val="99"/>
    <w:unhideWhenUsed/>
    <w:rsid w:val="00AE6A0B"/>
    <w:pPr>
      <w:spacing w:line="240" w:lineRule="auto"/>
    </w:pPr>
    <w:rPr>
      <w:sz w:val="20"/>
      <w:szCs w:val="20"/>
    </w:rPr>
  </w:style>
  <w:style w:type="character" w:customStyle="1" w:styleId="CommentTextChar">
    <w:name w:val="Comment Text Char"/>
    <w:basedOn w:val="DefaultParagraphFont"/>
    <w:link w:val="CommentText"/>
    <w:uiPriority w:val="99"/>
    <w:rsid w:val="00AE6A0B"/>
    <w:rPr>
      <w:sz w:val="20"/>
      <w:szCs w:val="20"/>
    </w:rPr>
  </w:style>
  <w:style w:type="paragraph" w:styleId="CommentSubject">
    <w:name w:val="annotation subject"/>
    <w:basedOn w:val="CommentText"/>
    <w:next w:val="CommentText"/>
    <w:link w:val="CommentSubjectChar"/>
    <w:uiPriority w:val="99"/>
    <w:semiHidden/>
    <w:unhideWhenUsed/>
    <w:rsid w:val="00AE6A0B"/>
    <w:rPr>
      <w:b/>
      <w:bCs/>
    </w:rPr>
  </w:style>
  <w:style w:type="character" w:customStyle="1" w:styleId="CommentSubjectChar">
    <w:name w:val="Comment Subject Char"/>
    <w:basedOn w:val="CommentTextChar"/>
    <w:link w:val="CommentSubject"/>
    <w:uiPriority w:val="99"/>
    <w:semiHidden/>
    <w:rsid w:val="00AE6A0B"/>
    <w:rPr>
      <w:b/>
      <w:bCs/>
      <w:sz w:val="20"/>
      <w:szCs w:val="20"/>
    </w:rPr>
  </w:style>
  <w:style w:type="table" w:customStyle="1" w:styleId="TableGrid1">
    <w:name w:val="Table Grid1"/>
    <w:basedOn w:val="TableNormal"/>
    <w:next w:val="TableGrid"/>
    <w:uiPriority w:val="39"/>
    <w:rsid w:val="00A4088F"/>
    <w:pPr>
      <w:spacing w:after="0" w:line="240" w:lineRule="auto"/>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7DEB"/>
  </w:style>
  <w:style w:type="character" w:customStyle="1" w:styleId="eop">
    <w:name w:val="eop"/>
    <w:basedOn w:val="DefaultParagraphFont"/>
    <w:rsid w:val="00A27DEB"/>
  </w:style>
  <w:style w:type="paragraph" w:styleId="FootnoteText">
    <w:name w:val="footnote text"/>
    <w:basedOn w:val="Normal"/>
    <w:link w:val="FootnoteTextChar"/>
    <w:uiPriority w:val="99"/>
    <w:semiHidden/>
    <w:unhideWhenUsed/>
    <w:rsid w:val="00F2343F"/>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semiHidden/>
    <w:rsid w:val="00F2343F"/>
    <w:rPr>
      <w:rFonts w:eastAsiaTheme="minorHAnsi"/>
      <w:sz w:val="20"/>
      <w:szCs w:val="20"/>
      <w:lang w:val="en-GB" w:eastAsia="en-US"/>
    </w:rPr>
  </w:style>
  <w:style w:type="character" w:styleId="FootnoteReference">
    <w:name w:val="footnote reference"/>
    <w:basedOn w:val="DefaultParagraphFont"/>
    <w:uiPriority w:val="99"/>
    <w:semiHidden/>
    <w:unhideWhenUsed/>
    <w:rsid w:val="00F23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mm.ac.uk/document/declaration-of-interest/"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79B1F698D36439EFD4FAEF378AE66" ma:contentTypeVersion="3" ma:contentTypeDescription="Create a new document." ma:contentTypeScope="" ma:versionID="7408add9393687054a3873ff081b72f3">
  <xsd:schema xmlns:xsd="http://www.w3.org/2001/XMLSchema" xmlns:xs="http://www.w3.org/2001/XMLSchema" xmlns:p="http://schemas.microsoft.com/office/2006/metadata/properties" xmlns:ns2="3c5e4725-568a-4587-8c48-cb7f042f5bb1" targetNamespace="http://schemas.microsoft.com/office/2006/metadata/properties" ma:root="true" ma:fieldsID="1bde16bc9b78381b22c55a4f82375985" ns2:_="">
    <xsd:import namespace="3c5e4725-568a-4587-8c48-cb7f042f5b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e4725-568a-4587-8c48-cb7f042f5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7194C-91F3-4944-A403-B5E170C2F82C}">
  <ds:schemaRefs>
    <ds:schemaRef ds:uri="http://schemas.microsoft.com/sharepoint/v3/contenttype/forms"/>
  </ds:schemaRefs>
</ds:datastoreItem>
</file>

<file path=customXml/itemProps2.xml><?xml version="1.0" encoding="utf-8"?>
<ds:datastoreItem xmlns:ds="http://schemas.openxmlformats.org/officeDocument/2006/customXml" ds:itemID="{FDF80084-AC89-4E48-A3EA-BA96CCF2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e4725-568a-4587-8c48-cb7f042f5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BF8C4-77D8-45D2-AB49-0FCEFFA30202}">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3c5e4725-568a-4587-8c48-cb7f042f5bb1"/>
    <ds:schemaRef ds:uri="http://schemas.microsoft.com/office/2006/metadata/properties"/>
  </ds:schemaRefs>
</ds:datastoreItem>
</file>

<file path=docMetadata/LabelInfo.xml><?xml version="1.0" encoding="utf-8"?>
<clbl:labelList xmlns:clbl="http://schemas.microsoft.com/office/2020/mipLabelMetadata">
  <clbl:label id="{e93e5b8e-f1be-4efc-96df-71c0b00f9aa0}" enabled="1" method="Standard" siteId="{105e7087-7c47-418c-979a-9b9e0bb03dbc}" removed="0"/>
</clbl:labelList>
</file>

<file path=docProps/app.xml><?xml version="1.0" encoding="utf-8"?>
<Properties xmlns="http://schemas.openxmlformats.org/officeDocument/2006/extended-properties" xmlns:vt="http://schemas.openxmlformats.org/officeDocument/2006/docPropsVTypes">
  <Template>Normal</Template>
  <TotalTime>34</TotalTime>
  <Pages>21</Pages>
  <Words>5913</Words>
  <Characters>33708</Characters>
  <Application>Microsoft Office Word</Application>
  <DocSecurity>0</DocSecurity>
  <Lines>280</Lines>
  <Paragraphs>79</Paragraphs>
  <ScaleCrop>false</ScaleCrop>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Woolcock</dc:creator>
  <cp:keywords/>
  <dc:description/>
  <cp:lastModifiedBy>Karyn Woolcock</cp:lastModifiedBy>
  <cp:revision>28</cp:revision>
  <cp:lastPrinted>2025-11-26T17:07:00Z</cp:lastPrinted>
  <dcterms:created xsi:type="dcterms:W3CDTF">2026-01-09T09:54:00Z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0x0101006A479B1F698D36439EFD4FAEF378AE66</vt:lpwstr>
  </property>
  <property fmtid="{D5CDD505-2E9C-101B-9397-08002B2CF9AE}" pid="3" name="GrammarlyDocumentId">
    <vt:lpwstr>b76d66d0-bb81-42dd-8207-03d3748e330e</vt:lpwstr>
  </property>
</Properties>
</file>